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4D7002" w14:textId="54F9B3FE" w:rsidR="00087DB2" w:rsidRDefault="00087DB2"/>
    <w:tbl>
      <w:tblPr>
        <w:tblStyle w:val="TableGrid"/>
        <w:tblpPr w:leftFromText="180" w:rightFromText="180" w:vertAnchor="text" w:horzAnchor="page" w:tblpX="904" w:tblpYSpec="outside"/>
        <w:tblOverlap w:val="never"/>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8" w:type="dxa"/>
          <w:right w:w="288" w:type="dxa"/>
        </w:tblCellMar>
        <w:tblLook w:val="04A0" w:firstRow="1" w:lastRow="0" w:firstColumn="1" w:lastColumn="0" w:noHBand="0" w:noVBand="1"/>
      </w:tblPr>
      <w:tblGrid>
        <w:gridCol w:w="10485"/>
      </w:tblGrid>
      <w:tr w:rsidR="006E603E" w:rsidRPr="00330873" w14:paraId="3D793D53" w14:textId="77777777" w:rsidTr="001E525D">
        <w:trPr>
          <w:trHeight w:val="440"/>
        </w:trPr>
        <w:tc>
          <w:tcPr>
            <w:tcW w:w="10485" w:type="dxa"/>
            <w:tcBorders>
              <w:left w:val="single" w:sz="36" w:space="0" w:color="49A799" w:themeColor="accent3"/>
            </w:tcBorders>
            <w:shd w:val="clear" w:color="auto" w:fill="F2F2F2" w:themeFill="background1" w:themeFillShade="F2"/>
          </w:tcPr>
          <w:p w14:paraId="305B1642" w14:textId="41A62A09" w:rsidR="006E603E" w:rsidRPr="00FD7DE3" w:rsidRDefault="006E603E" w:rsidP="001E525D">
            <w:pPr>
              <w:pStyle w:val="AboutCHCSBlock-Heading"/>
              <w:spacing w:before="280"/>
              <w:contextualSpacing/>
            </w:pPr>
            <w:r>
              <w:t>IN BRIEF</w:t>
            </w:r>
          </w:p>
          <w:p w14:paraId="1078C974" w14:textId="05291670" w:rsidR="002A2B5E" w:rsidRDefault="002A2B5E" w:rsidP="002A2B5E">
            <w:pPr>
              <w:spacing w:after="240" w:line="240" w:lineRule="auto"/>
              <w:rPr>
                <w:rFonts w:cstheme="minorHAnsi"/>
                <w:sz w:val="22"/>
              </w:rPr>
            </w:pPr>
            <w:r w:rsidRPr="00B06138">
              <w:rPr>
                <w:rFonts w:cstheme="minorHAnsi"/>
                <w:b/>
                <w:bCs/>
                <w:sz w:val="22"/>
                <w:u w:val="single"/>
              </w:rPr>
              <w:t>Who is this guide for?</w:t>
            </w:r>
            <w:r w:rsidRPr="00BA4B67">
              <w:rPr>
                <w:rFonts w:cstheme="minorHAnsi"/>
                <w:sz w:val="22"/>
              </w:rPr>
              <w:t xml:space="preserve"> </w:t>
            </w:r>
            <w:r w:rsidR="003C2CEE" w:rsidRPr="00896B3F">
              <w:t xml:space="preserve">Cross-agency </w:t>
            </w:r>
            <w:r w:rsidR="003C2CEE">
              <w:t>s</w:t>
            </w:r>
            <w:r w:rsidRPr="00BA4B67">
              <w:rPr>
                <w:rFonts w:cstheme="minorHAnsi"/>
                <w:sz w:val="22"/>
              </w:rPr>
              <w:t xml:space="preserve">tate Medicaid and </w:t>
            </w:r>
            <w:r>
              <w:rPr>
                <w:rFonts w:cstheme="minorHAnsi"/>
                <w:sz w:val="22"/>
              </w:rPr>
              <w:t>p</w:t>
            </w:r>
            <w:r w:rsidRPr="00BA4B67">
              <w:rPr>
                <w:rFonts w:cstheme="minorHAnsi"/>
                <w:sz w:val="22"/>
              </w:rPr>
              <w:t xml:space="preserve">ublic </w:t>
            </w:r>
            <w:r>
              <w:rPr>
                <w:rFonts w:cstheme="minorHAnsi"/>
                <w:sz w:val="22"/>
              </w:rPr>
              <w:t>h</w:t>
            </w:r>
            <w:r w:rsidRPr="00BA4B67">
              <w:rPr>
                <w:rFonts w:cstheme="minorHAnsi"/>
                <w:sz w:val="22"/>
              </w:rPr>
              <w:t xml:space="preserve">ealth </w:t>
            </w:r>
            <w:r w:rsidR="000D43E0" w:rsidRPr="00896B3F">
              <w:t xml:space="preserve">teams </w:t>
            </w:r>
            <w:r w:rsidR="00A9722A">
              <w:rPr>
                <w:rFonts w:cstheme="minorHAnsi"/>
                <w:sz w:val="22"/>
              </w:rPr>
              <w:t xml:space="preserve">that </w:t>
            </w:r>
            <w:r>
              <w:rPr>
                <w:rFonts w:cstheme="minorHAnsi"/>
                <w:sz w:val="22"/>
              </w:rPr>
              <w:t xml:space="preserve">are </w:t>
            </w:r>
            <w:r w:rsidR="00680A75">
              <w:rPr>
                <w:rFonts w:cstheme="minorHAnsi"/>
                <w:sz w:val="22"/>
              </w:rPr>
              <w:t>working together to</w:t>
            </w:r>
            <w:r w:rsidRPr="00BA4B67">
              <w:rPr>
                <w:rFonts w:cstheme="minorHAnsi"/>
                <w:sz w:val="22"/>
              </w:rPr>
              <w:t xml:space="preserve"> implement </w:t>
            </w:r>
            <w:r w:rsidR="00A9722A">
              <w:rPr>
                <w:rFonts w:cstheme="minorHAnsi"/>
                <w:sz w:val="22"/>
              </w:rPr>
              <w:t>the Centers for Disease Control and Prevention’s (CDC)</w:t>
            </w:r>
            <w:r w:rsidRPr="00BA4B67">
              <w:rPr>
                <w:rFonts w:cstheme="minorHAnsi"/>
                <w:sz w:val="22"/>
              </w:rPr>
              <w:t xml:space="preserve"> </w:t>
            </w:r>
            <w:r w:rsidRPr="003D2E58">
              <w:rPr>
                <w:rFonts w:cstheme="minorHAnsi"/>
                <w:i/>
                <w:sz w:val="22"/>
              </w:rPr>
              <w:t>6|18 Initiative</w:t>
            </w:r>
            <w:r w:rsidRPr="00BA4B67">
              <w:rPr>
                <w:rFonts w:cstheme="minorHAnsi"/>
                <w:sz w:val="22"/>
              </w:rPr>
              <w:t xml:space="preserve"> prevention interventions</w:t>
            </w:r>
          </w:p>
          <w:p w14:paraId="205FEE9C" w14:textId="23077F8B" w:rsidR="005D77B5" w:rsidRDefault="005D77B5" w:rsidP="00F9490E">
            <w:pPr>
              <w:spacing w:after="240" w:line="240" w:lineRule="auto"/>
              <w:rPr>
                <w:rFonts w:cstheme="minorHAnsi"/>
                <w:sz w:val="22"/>
              </w:rPr>
            </w:pPr>
            <w:r w:rsidRPr="00B06138">
              <w:rPr>
                <w:rFonts w:cstheme="minorHAnsi"/>
                <w:b/>
                <w:bCs/>
                <w:sz w:val="22"/>
                <w:u w:val="single"/>
              </w:rPr>
              <w:t xml:space="preserve">How can this </w:t>
            </w:r>
            <w:r w:rsidR="00FF2E22">
              <w:rPr>
                <w:rFonts w:cstheme="minorHAnsi"/>
                <w:b/>
                <w:bCs/>
                <w:sz w:val="22"/>
                <w:u w:val="single"/>
              </w:rPr>
              <w:t xml:space="preserve">guide </w:t>
            </w:r>
            <w:r w:rsidRPr="00B06138">
              <w:rPr>
                <w:rFonts w:cstheme="minorHAnsi"/>
                <w:b/>
                <w:bCs/>
                <w:sz w:val="22"/>
                <w:u w:val="single"/>
              </w:rPr>
              <w:t xml:space="preserve">help </w:t>
            </w:r>
            <w:r w:rsidR="00FF2E22">
              <w:rPr>
                <w:rFonts w:cstheme="minorHAnsi"/>
                <w:b/>
                <w:bCs/>
                <w:sz w:val="22"/>
                <w:u w:val="single"/>
              </w:rPr>
              <w:t>Medicaid-public health teams</w:t>
            </w:r>
            <w:r w:rsidRPr="00B06138">
              <w:rPr>
                <w:rFonts w:cstheme="minorHAnsi"/>
                <w:b/>
                <w:bCs/>
                <w:sz w:val="22"/>
                <w:u w:val="single"/>
              </w:rPr>
              <w:t>?</w:t>
            </w:r>
            <w:r w:rsidR="00B00A2B">
              <w:rPr>
                <w:rFonts w:cstheme="minorHAnsi"/>
                <w:sz w:val="22"/>
              </w:rPr>
              <w:t xml:space="preserve">  This guide can help </w:t>
            </w:r>
            <w:r w:rsidR="007C0127">
              <w:rPr>
                <w:rFonts w:cstheme="minorHAnsi"/>
                <w:sz w:val="22"/>
              </w:rPr>
              <w:t>teams</w:t>
            </w:r>
            <w:r w:rsidR="00B00A2B">
              <w:rPr>
                <w:rFonts w:cstheme="minorHAnsi"/>
                <w:sz w:val="22"/>
              </w:rPr>
              <w:t xml:space="preserve"> </w:t>
            </w:r>
            <w:r w:rsidR="00527AE1" w:rsidRPr="00BA4B67">
              <w:rPr>
                <w:rFonts w:cstheme="minorHAnsi"/>
                <w:sz w:val="22"/>
              </w:rPr>
              <w:t>consider next steps and activities</w:t>
            </w:r>
            <w:r w:rsidR="00F13F41">
              <w:rPr>
                <w:rFonts w:cstheme="minorHAnsi"/>
                <w:sz w:val="22"/>
              </w:rPr>
              <w:t xml:space="preserve"> </w:t>
            </w:r>
            <w:r w:rsidR="00A9722A">
              <w:rPr>
                <w:rFonts w:cstheme="minorHAnsi"/>
                <w:sz w:val="22"/>
              </w:rPr>
              <w:t>after</w:t>
            </w:r>
            <w:r w:rsidR="00527AE1" w:rsidRPr="00BA4B67">
              <w:rPr>
                <w:rFonts w:cstheme="minorHAnsi"/>
                <w:sz w:val="22"/>
              </w:rPr>
              <w:t xml:space="preserve"> direct technical assistance has</w:t>
            </w:r>
            <w:r w:rsidR="00F13F41">
              <w:rPr>
                <w:rFonts w:cstheme="minorHAnsi"/>
                <w:sz w:val="22"/>
              </w:rPr>
              <w:t xml:space="preserve"> ended</w:t>
            </w:r>
            <w:r w:rsidR="00527AE1" w:rsidRPr="00BA4B67">
              <w:rPr>
                <w:rFonts w:cstheme="minorHAnsi"/>
                <w:sz w:val="22"/>
              </w:rPr>
              <w:t>.</w:t>
            </w:r>
            <w:r w:rsidR="001772AD">
              <w:rPr>
                <w:rFonts w:cstheme="minorHAnsi"/>
                <w:sz w:val="22"/>
              </w:rPr>
              <w:t xml:space="preserve">  </w:t>
            </w:r>
          </w:p>
          <w:p w14:paraId="11AB905E" w14:textId="7F7CD29D" w:rsidR="002A2B5E" w:rsidRDefault="002A2B5E" w:rsidP="001E525D">
            <w:pPr>
              <w:spacing w:after="240" w:line="240" w:lineRule="auto"/>
              <w:rPr>
                <w:rFonts w:cstheme="minorHAnsi"/>
                <w:b/>
                <w:bCs/>
                <w:sz w:val="22"/>
                <w:u w:val="single"/>
              </w:rPr>
            </w:pPr>
            <w:r w:rsidRPr="00B06138">
              <w:rPr>
                <w:rFonts w:cstheme="minorHAnsi"/>
                <w:b/>
                <w:bCs/>
                <w:sz w:val="22"/>
                <w:u w:val="single"/>
              </w:rPr>
              <w:t>What</w:t>
            </w:r>
            <w:r w:rsidR="005D77B5" w:rsidRPr="00B06138">
              <w:rPr>
                <w:rFonts w:cstheme="minorHAnsi"/>
                <w:b/>
                <w:bCs/>
                <w:sz w:val="22"/>
                <w:u w:val="single"/>
              </w:rPr>
              <w:t xml:space="preserve"> </w:t>
            </w:r>
            <w:r w:rsidR="00A9722A">
              <w:rPr>
                <w:rFonts w:cstheme="minorHAnsi"/>
                <w:b/>
                <w:bCs/>
                <w:sz w:val="22"/>
                <w:u w:val="single"/>
              </w:rPr>
              <w:t>are the tools in the guide</w:t>
            </w:r>
            <w:r w:rsidRPr="00B06138">
              <w:rPr>
                <w:rFonts w:cstheme="minorHAnsi"/>
                <w:b/>
                <w:bCs/>
                <w:sz w:val="22"/>
                <w:u w:val="single"/>
              </w:rPr>
              <w:t>?</w:t>
            </w:r>
            <w:r w:rsidR="005D77B5" w:rsidRPr="00B06138">
              <w:rPr>
                <w:rFonts w:cstheme="minorHAnsi"/>
                <w:b/>
                <w:bCs/>
                <w:sz w:val="22"/>
                <w:u w:val="single"/>
              </w:rPr>
              <w:t xml:space="preserve"> </w:t>
            </w:r>
            <w:r w:rsidR="00A74A0D" w:rsidRPr="00B06138">
              <w:rPr>
                <w:rFonts w:cstheme="minorHAnsi"/>
                <w:b/>
                <w:bCs/>
                <w:sz w:val="22"/>
                <w:u w:val="single"/>
              </w:rPr>
              <w:t xml:space="preserve"> </w:t>
            </w:r>
          </w:p>
          <w:p w14:paraId="2D441E5B" w14:textId="16D4428A" w:rsidR="00F9490E" w:rsidRPr="00F9490E" w:rsidRDefault="00F9490E" w:rsidP="00F9490E">
            <w:pPr>
              <w:pStyle w:val="BulletedList-NoSpacing"/>
            </w:pPr>
            <w:hyperlink w:anchor="_Success_Story_Title:" w:history="1">
              <w:r w:rsidRPr="00F9490E">
                <w:rPr>
                  <w:rStyle w:val="Hyperlink"/>
                  <w:rFonts w:cstheme="minorHAnsi"/>
                  <w:b/>
                  <w:sz w:val="22"/>
                </w:rPr>
                <w:t>CDC’s Success Story T</w:t>
              </w:r>
              <w:r w:rsidRPr="00F9490E">
                <w:rPr>
                  <w:rStyle w:val="Hyperlink"/>
                  <w:rFonts w:cstheme="minorHAnsi"/>
                  <w:b/>
                  <w:sz w:val="22"/>
                </w:rPr>
                <w:t>e</w:t>
              </w:r>
              <w:r w:rsidRPr="00F9490E">
                <w:rPr>
                  <w:rStyle w:val="Hyperlink"/>
                  <w:rFonts w:cstheme="minorHAnsi"/>
                  <w:b/>
                  <w:sz w:val="22"/>
                </w:rPr>
                <w:t>mplate</w:t>
              </w:r>
            </w:hyperlink>
            <w:r>
              <w:rPr>
                <w:rFonts w:cstheme="minorHAnsi"/>
                <w:sz w:val="22"/>
              </w:rPr>
              <w:t xml:space="preserve"> — Assesses teams’ past work</w:t>
            </w:r>
          </w:p>
          <w:p w14:paraId="1D0B7431" w14:textId="7BFBF560" w:rsidR="00A74A0D" w:rsidRPr="00F9490E" w:rsidRDefault="00F9490E" w:rsidP="00F9490E">
            <w:pPr>
              <w:pStyle w:val="BulletedList-NoSpacing"/>
              <w:spacing w:after="240"/>
            </w:pPr>
            <w:hyperlink w:anchor="_Part_Ib._Exploratory" w:history="1">
              <w:r w:rsidRPr="00F9490E">
                <w:rPr>
                  <w:rStyle w:val="Hyperlink"/>
                  <w:rFonts w:cstheme="minorHAnsi"/>
                  <w:b/>
                  <w:sz w:val="22"/>
                </w:rPr>
                <w:t>Exploratory Discussion Questions</w:t>
              </w:r>
            </w:hyperlink>
            <w:r>
              <w:rPr>
                <w:rFonts w:cstheme="minorHAnsi"/>
                <w:sz w:val="22"/>
              </w:rPr>
              <w:t xml:space="preserve"> and </w:t>
            </w:r>
            <w:hyperlink w:anchor="_Part_II._State/Territory" w:history="1">
              <w:r w:rsidRPr="00F9490E">
                <w:rPr>
                  <w:rStyle w:val="Hyperlink"/>
                  <w:rFonts w:cstheme="minorHAnsi"/>
                  <w:b/>
                  <w:sz w:val="22"/>
                </w:rPr>
                <w:t>Sustainability Action Plan Template</w:t>
              </w:r>
            </w:hyperlink>
            <w:r>
              <w:rPr>
                <w:rFonts w:cstheme="minorHAnsi"/>
                <w:sz w:val="22"/>
              </w:rPr>
              <w:t xml:space="preserve"> — Assists in developing</w:t>
            </w:r>
            <w:r w:rsidRPr="00555826">
              <w:rPr>
                <w:rFonts w:cstheme="minorHAnsi"/>
                <w:sz w:val="22"/>
              </w:rPr>
              <w:t xml:space="preserve"> a </w:t>
            </w:r>
            <w:r>
              <w:rPr>
                <w:rFonts w:cstheme="minorHAnsi"/>
                <w:sz w:val="22"/>
              </w:rPr>
              <w:t>s</w:t>
            </w:r>
            <w:r w:rsidRPr="00555826">
              <w:rPr>
                <w:rFonts w:cstheme="minorHAnsi"/>
                <w:sz w:val="22"/>
              </w:rPr>
              <w:t xml:space="preserve">hared </w:t>
            </w:r>
            <w:r>
              <w:rPr>
                <w:rFonts w:cstheme="minorHAnsi"/>
                <w:sz w:val="22"/>
              </w:rPr>
              <w:t>v</w:t>
            </w:r>
            <w:r w:rsidRPr="00555826">
              <w:rPr>
                <w:rFonts w:cstheme="minorHAnsi"/>
                <w:sz w:val="22"/>
              </w:rPr>
              <w:t xml:space="preserve">ision for </w:t>
            </w:r>
            <w:r>
              <w:rPr>
                <w:rFonts w:cstheme="minorHAnsi"/>
                <w:sz w:val="22"/>
              </w:rPr>
              <w:t>s</w:t>
            </w:r>
            <w:r w:rsidRPr="00555826">
              <w:rPr>
                <w:rFonts w:cstheme="minorHAnsi"/>
                <w:sz w:val="22"/>
              </w:rPr>
              <w:t>ustainability</w:t>
            </w:r>
          </w:p>
          <w:p w14:paraId="6D3018E0" w14:textId="0D5A02B9" w:rsidR="00D81F49" w:rsidRPr="00B06138" w:rsidRDefault="00D81F49" w:rsidP="001E525D">
            <w:pPr>
              <w:pStyle w:val="Bodynospacing"/>
              <w:rPr>
                <w:b/>
                <w:bCs/>
                <w:u w:val="single"/>
              </w:rPr>
            </w:pPr>
            <w:r w:rsidRPr="00B06138">
              <w:rPr>
                <w:b/>
                <w:bCs/>
                <w:u w:val="single"/>
              </w:rPr>
              <w:t xml:space="preserve">How else can this guide help </w:t>
            </w:r>
            <w:r w:rsidR="00FF2E22">
              <w:rPr>
                <w:b/>
                <w:bCs/>
                <w:u w:val="single"/>
              </w:rPr>
              <w:t>Medicaid-public health teams</w:t>
            </w:r>
            <w:r w:rsidRPr="00B06138">
              <w:rPr>
                <w:b/>
                <w:bCs/>
                <w:u w:val="single"/>
              </w:rPr>
              <w:t>?</w:t>
            </w:r>
          </w:p>
          <w:p w14:paraId="63A51EF4" w14:textId="4ADE7076" w:rsidR="00896B3F" w:rsidRPr="00896B3F" w:rsidRDefault="00896B3F" w:rsidP="00F9490E">
            <w:pPr>
              <w:pStyle w:val="Bodynospacing"/>
              <w:numPr>
                <w:ilvl w:val="0"/>
                <w:numId w:val="3"/>
              </w:numPr>
              <w:ind w:left="387" w:hanging="270"/>
            </w:pPr>
            <w:r w:rsidRPr="00896B3F">
              <w:t xml:space="preserve">Assess cross-agency relationships and </w:t>
            </w:r>
            <w:r w:rsidR="00962336">
              <w:t>describe</w:t>
            </w:r>
            <w:r w:rsidR="00962336" w:rsidRPr="00896B3F">
              <w:t xml:space="preserve"> </w:t>
            </w:r>
            <w:r w:rsidRPr="00896B3F">
              <w:t xml:space="preserve">accomplishments to date; </w:t>
            </w:r>
          </w:p>
          <w:p w14:paraId="50A14FE1" w14:textId="77777777" w:rsidR="00896B3F" w:rsidRPr="00896B3F" w:rsidRDefault="00896B3F" w:rsidP="00F9490E">
            <w:pPr>
              <w:pStyle w:val="Bodynospacing"/>
              <w:numPr>
                <w:ilvl w:val="0"/>
                <w:numId w:val="3"/>
              </w:numPr>
              <w:ind w:left="387" w:hanging="270"/>
            </w:pPr>
            <w:r w:rsidRPr="00896B3F">
              <w:t xml:space="preserve">Evaluate priorities for ongoing 6|18-related work; and </w:t>
            </w:r>
          </w:p>
          <w:p w14:paraId="608621DE" w14:textId="77777777" w:rsidR="006E603E" w:rsidRDefault="00896B3F" w:rsidP="00F9490E">
            <w:pPr>
              <w:pStyle w:val="Bodynospacing"/>
              <w:numPr>
                <w:ilvl w:val="0"/>
                <w:numId w:val="3"/>
              </w:numPr>
              <w:spacing w:after="280"/>
              <w:ind w:left="387" w:hanging="270"/>
            </w:pPr>
            <w:r w:rsidRPr="00896B3F">
              <w:t>Strategize opportunities to sustain broad Medicaid-public health partnership around improving health and controlling costs (within and beyond 6|18).</w:t>
            </w:r>
          </w:p>
          <w:p w14:paraId="57825164" w14:textId="69321B62" w:rsidR="00575664" w:rsidRPr="00B06138" w:rsidRDefault="00575664" w:rsidP="00B06138">
            <w:pPr>
              <w:spacing w:after="240" w:line="240" w:lineRule="auto"/>
              <w:rPr>
                <w:rFonts w:cstheme="minorHAnsi"/>
                <w:sz w:val="22"/>
              </w:rPr>
            </w:pPr>
            <w:r>
              <w:rPr>
                <w:rFonts w:cstheme="minorHAnsi"/>
                <w:sz w:val="22"/>
              </w:rPr>
              <w:t>Also see:</w:t>
            </w:r>
            <w:r>
              <w:t xml:space="preserve"> </w:t>
            </w:r>
            <w:r w:rsidRPr="00EB3F64">
              <w:rPr>
                <w:rStyle w:val="Hyperlink"/>
                <w:rFonts w:cstheme="minorHAnsi"/>
                <w:sz w:val="22"/>
              </w:rPr>
              <w:t>Getting Started: Guid</w:t>
            </w:r>
            <w:r>
              <w:rPr>
                <w:rStyle w:val="Hyperlink"/>
                <w:rFonts w:cstheme="minorHAnsi"/>
                <w:sz w:val="22"/>
              </w:rPr>
              <w:t>e to CDC’s 6|18 Initiative</w:t>
            </w:r>
            <w:r>
              <w:rPr>
                <w:rFonts w:cstheme="minorHAnsi"/>
                <w:sz w:val="22"/>
              </w:rPr>
              <w:t>.</w:t>
            </w:r>
          </w:p>
        </w:tc>
      </w:tr>
    </w:tbl>
    <w:p w14:paraId="1057481E" w14:textId="20CCB936" w:rsidR="000636C0" w:rsidRPr="00ED1DB7" w:rsidRDefault="000636C0">
      <w:pPr>
        <w:spacing w:line="259" w:lineRule="auto"/>
        <w:rPr>
          <w:rFonts w:asciiTheme="majorHAnsi" w:eastAsiaTheme="majorEastAsia" w:hAnsiTheme="majorHAnsi" w:cstheme="majorBidi"/>
          <w:b/>
          <w:color w:val="605C5C"/>
          <w:sz w:val="14"/>
          <w:szCs w:val="14"/>
          <w:lang w:bidi="en-US"/>
        </w:rPr>
      </w:pPr>
      <w:bookmarkStart w:id="0" w:name="_Toc51243434"/>
    </w:p>
    <w:bookmarkEnd w:id="0"/>
    <w:p w14:paraId="5F7BBD3F" w14:textId="79614071" w:rsidR="001E525D" w:rsidRPr="001E525D" w:rsidRDefault="009C4A6B" w:rsidP="001E525D">
      <w:pPr>
        <w:keepNext/>
        <w:framePr w:dropCap="drop" w:lines="3" w:hSpace="58" w:wrap="around" w:vAnchor="text" w:hAnchor="text"/>
        <w:spacing w:after="0" w:line="884" w:lineRule="exact"/>
        <w:textAlignment w:val="baseline"/>
        <w:rPr>
          <w:rFonts w:asciiTheme="majorHAnsi" w:hAnsiTheme="majorHAnsi"/>
          <w:color w:val="49A799" w:themeColor="accent3"/>
          <w:position w:val="-8"/>
          <w:sz w:val="103"/>
          <w:lang w:bidi="en-US"/>
        </w:rPr>
      </w:pPr>
      <w:r>
        <w:rPr>
          <w:rFonts w:asciiTheme="majorHAnsi" w:hAnsiTheme="majorHAnsi"/>
          <w:color w:val="E0B116" w:themeColor="accent2"/>
          <w:position w:val="-8"/>
          <w:sz w:val="103"/>
          <w:lang w:bidi="en-US"/>
        </w:rPr>
        <w:t>D</w:t>
      </w:r>
    </w:p>
    <w:p w14:paraId="4992E437" w14:textId="6953D318" w:rsidR="00E04143" w:rsidRDefault="0046020D" w:rsidP="00AB6D29">
      <w:pPr>
        <w:rPr>
          <w:lang w:bidi="en-US"/>
        </w:rPr>
      </w:pPr>
      <w:r>
        <w:rPr>
          <w:lang w:bidi="en-US"/>
        </w:rPr>
        <w:t xml:space="preserve">ue to </w:t>
      </w:r>
      <w:r w:rsidR="00896B3F" w:rsidRPr="00896B3F">
        <w:rPr>
          <w:lang w:bidi="en-US"/>
        </w:rPr>
        <w:t>increased attention</w:t>
      </w:r>
      <w:r w:rsidR="00A33D02">
        <w:rPr>
          <w:lang w:bidi="en-US"/>
        </w:rPr>
        <w:t xml:space="preserve"> on</w:t>
      </w:r>
      <w:r>
        <w:rPr>
          <w:lang w:bidi="en-US"/>
        </w:rPr>
        <w:t xml:space="preserve"> the </w:t>
      </w:r>
      <w:hyperlink r:id="rId11" w:history="1">
        <w:r w:rsidRPr="0046020D">
          <w:rPr>
            <w:rStyle w:val="Hyperlink"/>
            <w:lang w:bidi="en-US"/>
          </w:rPr>
          <w:t>power of preventive health</w:t>
        </w:r>
      </w:hyperlink>
      <w:r>
        <w:rPr>
          <w:lang w:bidi="en-US"/>
        </w:rPr>
        <w:t xml:space="preserve"> as well as</w:t>
      </w:r>
      <w:r w:rsidR="00A33D02">
        <w:rPr>
          <w:lang w:bidi="en-US"/>
        </w:rPr>
        <w:t xml:space="preserve"> </w:t>
      </w:r>
      <w:hyperlink r:id="rId12" w:history="1">
        <w:r w:rsidR="00A33D02" w:rsidRPr="002D42DC">
          <w:rPr>
            <w:rStyle w:val="Hyperlink"/>
            <w:lang w:bidi="en-US"/>
          </w:rPr>
          <w:t xml:space="preserve">value-based </w:t>
        </w:r>
        <w:r w:rsidRPr="00B06138">
          <w:rPr>
            <w:rStyle w:val="Hyperlink"/>
          </w:rPr>
          <w:t>care</w:t>
        </w:r>
      </w:hyperlink>
      <w:r>
        <w:rPr>
          <w:lang w:bidi="en-US"/>
        </w:rPr>
        <w:t>, t</w:t>
      </w:r>
      <w:r w:rsidR="00896B3F" w:rsidRPr="00896B3F">
        <w:rPr>
          <w:lang w:bidi="en-US"/>
        </w:rPr>
        <w:t>he Centers for Disease Control and Prevention (CDC)</w:t>
      </w:r>
      <w:r>
        <w:rPr>
          <w:lang w:bidi="en-US"/>
        </w:rPr>
        <w:t xml:space="preserve"> launched the</w:t>
      </w:r>
      <w:r w:rsidR="00896B3F" w:rsidRPr="00896B3F">
        <w:rPr>
          <w:lang w:bidi="en-US"/>
        </w:rPr>
        <w:t xml:space="preserve"> </w:t>
      </w:r>
      <w:hyperlink r:id="rId13" w:history="1">
        <w:r w:rsidR="00896B3F" w:rsidRPr="0046020D">
          <w:rPr>
            <w:rStyle w:val="Hyperlink"/>
            <w:i/>
            <w:lang w:bidi="en-US"/>
          </w:rPr>
          <w:t>6|18 Initiative</w:t>
        </w:r>
      </w:hyperlink>
      <w:r w:rsidR="00896B3F" w:rsidRPr="00896B3F">
        <w:rPr>
          <w:lang w:bidi="en-US"/>
        </w:rPr>
        <w:t xml:space="preserve"> to increase coverage, access, utilization, and quality by aligning evidence-based preventive practices with emerging value-based payment and delivery models. It focuses on six high-burden</w:t>
      </w:r>
      <w:r w:rsidR="007A57BF">
        <w:rPr>
          <w:lang w:bidi="en-US"/>
        </w:rPr>
        <w:t xml:space="preserve"> and high-cost</w:t>
      </w:r>
      <w:r w:rsidR="00896B3F" w:rsidRPr="00896B3F">
        <w:rPr>
          <w:lang w:bidi="en-US"/>
        </w:rPr>
        <w:t xml:space="preserve"> health conditions — tobacco use, high blood pressure, inappropriate antibiotic use, asthma, unintended pregnancies, and type 2 diabetes — </w:t>
      </w:r>
      <w:r w:rsidR="007A57BF">
        <w:rPr>
          <w:lang w:bidi="en-US"/>
        </w:rPr>
        <w:t xml:space="preserve">and </w:t>
      </w:r>
      <w:r w:rsidR="00896B3F" w:rsidRPr="00896B3F">
        <w:rPr>
          <w:lang w:bidi="en-US"/>
        </w:rPr>
        <w:t>“18” evidence-based interventions that address the six conditions.</w:t>
      </w:r>
      <w:r w:rsidR="00E04143">
        <w:rPr>
          <w:lang w:bidi="en-US"/>
        </w:rPr>
        <w:t xml:space="preserve"> </w:t>
      </w:r>
    </w:p>
    <w:p w14:paraId="454D9EDF" w14:textId="6741360A" w:rsidR="00896B3F" w:rsidRPr="00896B3F" w:rsidRDefault="00896B3F" w:rsidP="002D42DC">
      <w:pPr>
        <w:rPr>
          <w:lang w:bidi="en-US"/>
        </w:rPr>
      </w:pPr>
      <w:r w:rsidRPr="00896B3F">
        <w:rPr>
          <w:lang w:bidi="en-US"/>
        </w:rPr>
        <w:t>Since 2016, this unique opportunity has supported</w:t>
      </w:r>
      <w:r w:rsidR="002D42DC">
        <w:rPr>
          <w:lang w:bidi="en-US"/>
        </w:rPr>
        <w:t xml:space="preserve"> </w:t>
      </w:r>
      <w:hyperlink r:id="rId14" w:history="1">
        <w:r w:rsidRPr="007A57BF">
          <w:rPr>
            <w:rStyle w:val="Hyperlink"/>
            <w:lang w:bidi="en-US"/>
          </w:rPr>
          <w:t>40 states, local jurisdictions, and territories</w:t>
        </w:r>
      </w:hyperlink>
      <w:r w:rsidRPr="00896B3F">
        <w:rPr>
          <w:lang w:bidi="en-US"/>
        </w:rPr>
        <w:t xml:space="preserve"> across the United States</w:t>
      </w:r>
      <w:r w:rsidR="002D42DC">
        <w:rPr>
          <w:lang w:bidi="en-US"/>
        </w:rPr>
        <w:t xml:space="preserve"> </w:t>
      </w:r>
      <w:r w:rsidRPr="00896B3F">
        <w:rPr>
          <w:lang w:bidi="en-US"/>
        </w:rPr>
        <w:t xml:space="preserve">in adopting proven prevention strategies by enhancing benefits related to high-opportunity health conditions. Participating </w:t>
      </w:r>
      <w:r w:rsidR="002D42DC">
        <w:rPr>
          <w:lang w:bidi="en-US"/>
        </w:rPr>
        <w:t xml:space="preserve">cross-agency </w:t>
      </w:r>
      <w:r w:rsidRPr="00896B3F">
        <w:rPr>
          <w:lang w:bidi="en-US"/>
        </w:rPr>
        <w:t>Medicaid and public health teams benefitted from targeted technical assistance, peer-to-peer information exchange, and an annual in-person convening</w:t>
      </w:r>
      <w:r w:rsidR="007A57BF">
        <w:rPr>
          <w:lang w:bidi="en-US"/>
        </w:rPr>
        <w:t xml:space="preserve"> coordinated by the </w:t>
      </w:r>
      <w:r w:rsidR="007A57BF" w:rsidRPr="00896B3F">
        <w:rPr>
          <w:lang w:bidi="en-US"/>
        </w:rPr>
        <w:t xml:space="preserve">Center for Health Care Strategies (CHCS), with support from the </w:t>
      </w:r>
      <w:r w:rsidR="007A57BF">
        <w:rPr>
          <w:lang w:bidi="en-US"/>
        </w:rPr>
        <w:t xml:space="preserve">Robert Wood Johnson Foundation and partnership from </w:t>
      </w:r>
      <w:r w:rsidR="007A57BF" w:rsidRPr="00896B3F">
        <w:rPr>
          <w:lang w:bidi="en-US"/>
        </w:rPr>
        <w:t>CDC, Centers for Medicare &amp; Medicaid Services (CMS), the Association of State and Territorial Health Officials (ASTHO</w:t>
      </w:r>
      <w:r w:rsidR="007A57BF">
        <w:rPr>
          <w:lang w:bidi="en-US"/>
        </w:rPr>
        <w:t xml:space="preserve">), the </w:t>
      </w:r>
      <w:r w:rsidR="007A57BF" w:rsidRPr="00896B3F">
        <w:rPr>
          <w:lang w:bidi="en-US"/>
        </w:rPr>
        <w:t>National Association of Medicaid Directors</w:t>
      </w:r>
      <w:r w:rsidR="00FF2E22">
        <w:rPr>
          <w:lang w:bidi="en-US"/>
        </w:rPr>
        <w:t>,</w:t>
      </w:r>
      <w:r w:rsidR="007A57BF">
        <w:rPr>
          <w:lang w:bidi="en-US"/>
        </w:rPr>
        <w:t xml:space="preserve"> and technical assistance providers (</w:t>
      </w:r>
      <w:r w:rsidR="007A57BF" w:rsidRPr="00896B3F">
        <w:rPr>
          <w:lang w:bidi="en-US"/>
        </w:rPr>
        <w:t>Faulkner Consulting Group, the National Association of Chronic Disease Directors, Leavitt Partners</w:t>
      </w:r>
      <w:r w:rsidR="007A57BF">
        <w:rPr>
          <w:lang w:bidi="en-US"/>
        </w:rPr>
        <w:t>, the State Health Access Data Assistance Center, Frontline Solutions, and Joslyn Levy Associates)</w:t>
      </w:r>
      <w:r w:rsidR="007A57BF" w:rsidRPr="00896B3F">
        <w:rPr>
          <w:lang w:bidi="en-US"/>
        </w:rPr>
        <w:t>.</w:t>
      </w:r>
      <w:r w:rsidR="007A57BF" w:rsidRPr="00896B3F" w:rsidDel="007A57BF">
        <w:rPr>
          <w:lang w:bidi="en-US"/>
        </w:rPr>
        <w:t xml:space="preserve"> </w:t>
      </w:r>
      <w:r w:rsidR="00FF2E22">
        <w:rPr>
          <w:lang w:bidi="en-US"/>
        </w:rPr>
        <w:t>T</w:t>
      </w:r>
      <w:r w:rsidR="002D42DC">
        <w:rPr>
          <w:lang w:bidi="en-US"/>
        </w:rPr>
        <w:t xml:space="preserve">echnical assistance coordinated by CHCS </w:t>
      </w:r>
      <w:r w:rsidR="00FF2E22">
        <w:rPr>
          <w:lang w:bidi="en-US"/>
        </w:rPr>
        <w:t>ended in December 2020.</w:t>
      </w:r>
      <w:r w:rsidR="00945CE2">
        <w:rPr>
          <w:rStyle w:val="FootnoteReference"/>
          <w:lang w:bidi="en-US"/>
        </w:rPr>
        <w:footnoteReference w:id="1"/>
      </w:r>
      <w:r w:rsidR="00FF2E22">
        <w:rPr>
          <w:lang w:bidi="en-US"/>
        </w:rPr>
        <w:t xml:space="preserve"> T</w:t>
      </w:r>
      <w:r w:rsidR="002D42DC">
        <w:rPr>
          <w:lang w:bidi="en-US"/>
        </w:rPr>
        <w:t xml:space="preserve">his guide helps teams </w:t>
      </w:r>
      <w:r w:rsidR="002D42DC" w:rsidRPr="00BA4B67">
        <w:rPr>
          <w:rFonts w:cstheme="minorHAnsi"/>
          <w:sz w:val="22"/>
        </w:rPr>
        <w:t>consider next steps and activities</w:t>
      </w:r>
      <w:r w:rsidR="005D066B">
        <w:rPr>
          <w:rFonts w:cstheme="minorHAnsi"/>
          <w:sz w:val="22"/>
        </w:rPr>
        <w:t xml:space="preserve"> to sustain and advance 6|18 cross-agency partnership and implementation activities. </w:t>
      </w:r>
    </w:p>
    <w:p w14:paraId="29E1BF6F" w14:textId="7931955D" w:rsidR="00896B3F" w:rsidRPr="00AB6D29" w:rsidRDefault="00896B3F" w:rsidP="00AB6D29">
      <w:pPr>
        <w:pStyle w:val="Heading1"/>
      </w:pPr>
      <w:bookmarkStart w:id="1" w:name="_Toc51243435"/>
      <w:r w:rsidRPr="00AB6D29">
        <w:t xml:space="preserve">What </w:t>
      </w:r>
      <w:r w:rsidR="00F10601">
        <w:t>I</w:t>
      </w:r>
      <w:r w:rsidRPr="00AB6D29">
        <w:t>s Sustainability</w:t>
      </w:r>
      <w:r w:rsidR="000636C0" w:rsidRPr="00AB6D29">
        <w:t>?</w:t>
      </w:r>
      <w:bookmarkEnd w:id="1"/>
    </w:p>
    <w:p w14:paraId="5479BDAB" w14:textId="72A8DAE7" w:rsidR="00896B3F" w:rsidRDefault="00A9722A" w:rsidP="00896B3F">
      <w:pPr>
        <w:rPr>
          <w:lang w:bidi="en-US"/>
        </w:rPr>
      </w:pPr>
      <w:r>
        <w:rPr>
          <w:lang w:bidi="en-US"/>
        </w:rPr>
        <w:t>Within this guide</w:t>
      </w:r>
      <w:r w:rsidR="00896B3F">
        <w:rPr>
          <w:lang w:bidi="en-US"/>
        </w:rPr>
        <w:t xml:space="preserve">, </w:t>
      </w:r>
      <w:r w:rsidR="00A9702E">
        <w:rPr>
          <w:lang w:bidi="en-US"/>
        </w:rPr>
        <w:t>“</w:t>
      </w:r>
      <w:r w:rsidR="00896B3F">
        <w:rPr>
          <w:lang w:bidi="en-US"/>
        </w:rPr>
        <w:t>sustainability</w:t>
      </w:r>
      <w:r w:rsidR="00A9702E">
        <w:rPr>
          <w:lang w:bidi="en-US"/>
        </w:rPr>
        <w:t>”</w:t>
      </w:r>
      <w:r w:rsidR="00896B3F">
        <w:rPr>
          <w:lang w:bidi="en-US"/>
        </w:rPr>
        <w:t xml:space="preserve"> refers to how Medicaid and public health cross-agency teams in the </w:t>
      </w:r>
      <w:r w:rsidR="00896B3F" w:rsidRPr="00EF3336">
        <w:rPr>
          <w:i/>
          <w:lang w:bidi="en-US"/>
        </w:rPr>
        <w:t>6|18 Initiative</w:t>
      </w:r>
      <w:r w:rsidR="00896B3F">
        <w:rPr>
          <w:lang w:bidi="en-US"/>
        </w:rPr>
        <w:t xml:space="preserve"> can leverage previous collaboration</w:t>
      </w:r>
      <w:r w:rsidR="00A9702E">
        <w:rPr>
          <w:lang w:bidi="en-US"/>
        </w:rPr>
        <w:t>s</w:t>
      </w:r>
      <w:r w:rsidR="00896B3F">
        <w:rPr>
          <w:lang w:bidi="en-US"/>
        </w:rPr>
        <w:t xml:space="preserve"> and implementation activities into existing priorities and activities to continue and advance their cross-agency partnership within and beyond the </w:t>
      </w:r>
      <w:r w:rsidR="00A97215">
        <w:rPr>
          <w:lang w:bidi="en-US"/>
        </w:rPr>
        <w:t>specific</w:t>
      </w:r>
      <w:r w:rsidR="00896B3F">
        <w:rPr>
          <w:lang w:bidi="en-US"/>
        </w:rPr>
        <w:t xml:space="preserve"> health conditions and interventions of 6|18. </w:t>
      </w:r>
    </w:p>
    <w:p w14:paraId="5D6E39BD" w14:textId="7E3BFE1A" w:rsidR="00896B3F" w:rsidRPr="00802B4B" w:rsidRDefault="00896B3F" w:rsidP="00896B3F">
      <w:pPr>
        <w:pStyle w:val="Heading2"/>
      </w:pPr>
      <w:bookmarkStart w:id="2" w:name="_Toc51243436"/>
      <w:r w:rsidRPr="00802B4B">
        <w:t xml:space="preserve">6|18 </w:t>
      </w:r>
      <w:r w:rsidR="00AB6D29">
        <w:t xml:space="preserve">Online </w:t>
      </w:r>
      <w:r w:rsidR="000636C0">
        <w:t>Resources</w:t>
      </w:r>
      <w:bookmarkEnd w:id="2"/>
    </w:p>
    <w:p w14:paraId="68A9E1B9" w14:textId="52E2B226" w:rsidR="00896B3F" w:rsidRDefault="00896B3F" w:rsidP="00387E32">
      <w:r>
        <w:t xml:space="preserve">There are two </w:t>
      </w:r>
      <w:r w:rsidR="00A9722A">
        <w:t>online resources</w:t>
      </w:r>
      <w:r>
        <w:t xml:space="preserve"> where cross-agency </w:t>
      </w:r>
      <w:r w:rsidR="00A9722A">
        <w:t xml:space="preserve">Medicaid-public health </w:t>
      </w:r>
      <w:r>
        <w:t xml:space="preserve">teams can continue to receive information and resources on the </w:t>
      </w:r>
      <w:r w:rsidRPr="00EF3336">
        <w:rPr>
          <w:i/>
        </w:rPr>
        <w:t>6|18 Initiative</w:t>
      </w:r>
      <w:r>
        <w:t xml:space="preserve">, as well as engage with their own team and other 6|18 teams: </w:t>
      </w:r>
    </w:p>
    <w:p w14:paraId="7B339D43" w14:textId="3D467753" w:rsidR="00B06138" w:rsidRPr="00F9490E" w:rsidRDefault="00172F04" w:rsidP="00F9490E">
      <w:pPr>
        <w:pStyle w:val="ListParagraph"/>
        <w:numPr>
          <w:ilvl w:val="0"/>
          <w:numId w:val="4"/>
        </w:numPr>
        <w:spacing w:line="259" w:lineRule="auto"/>
        <w:ind w:left="450" w:hanging="270"/>
        <w:rPr>
          <w:rFonts w:cstheme="minorHAnsi"/>
          <w:b/>
          <w:bCs/>
          <w:i/>
        </w:rPr>
      </w:pPr>
      <w:hyperlink r:id="rId15" w:history="1">
        <w:r w:rsidR="00896B3F" w:rsidRPr="00826F73">
          <w:rPr>
            <w:rStyle w:val="Hyperlink"/>
            <w:b/>
            <w:bCs/>
            <w:i/>
          </w:rPr>
          <w:t>Resource Center for Implementing CDC’s 6|18 Initiative</w:t>
        </w:r>
      </w:hyperlink>
      <w:r w:rsidR="00826F73">
        <w:rPr>
          <w:b/>
          <w:bCs/>
        </w:rPr>
        <w:t xml:space="preserve"> </w:t>
      </w:r>
      <w:r w:rsidR="002F6D60">
        <w:rPr>
          <w:rFonts w:cstheme="minorHAnsi"/>
          <w:color w:val="262626"/>
          <w:shd w:val="clear" w:color="auto" w:fill="FFFFFF"/>
        </w:rPr>
        <w:t>—</w:t>
      </w:r>
      <w:r w:rsidR="00896B3F" w:rsidRPr="00876F92">
        <w:rPr>
          <w:rFonts w:cstheme="minorHAnsi"/>
          <w:color w:val="262626"/>
          <w:shd w:val="clear" w:color="auto" w:fill="FFFFFF"/>
        </w:rPr>
        <w:t xml:space="preserve"> This </w:t>
      </w:r>
      <w:r w:rsidR="00896B3F" w:rsidRPr="00876F92">
        <w:rPr>
          <w:rStyle w:val="Hyperlink"/>
          <w:rFonts w:cstheme="minorHAnsi"/>
          <w:bCs/>
          <w:bdr w:val="none" w:sz="0" w:space="0" w:color="auto" w:frame="1"/>
          <w:shd w:val="clear" w:color="auto" w:fill="FFFFFF"/>
        </w:rPr>
        <w:t xml:space="preserve">CHCS </w:t>
      </w:r>
      <w:r w:rsidR="00896B3F" w:rsidRPr="00876F92">
        <w:rPr>
          <w:rFonts w:cstheme="minorHAnsi"/>
          <w:color w:val="262626"/>
          <w:shd w:val="clear" w:color="auto" w:fill="FFFFFF"/>
        </w:rPr>
        <w:t>resource center, made possible through support from the </w:t>
      </w:r>
      <w:r w:rsidR="00896B3F" w:rsidRPr="00876F92">
        <w:rPr>
          <w:rStyle w:val="Hyperlink"/>
          <w:rFonts w:cstheme="minorHAnsi"/>
          <w:bCs/>
          <w:bdr w:val="none" w:sz="0" w:space="0" w:color="auto" w:frame="1"/>
          <w:shd w:val="clear" w:color="auto" w:fill="FFFFFF"/>
        </w:rPr>
        <w:t>Robert Wood Johnson Foundation</w:t>
      </w:r>
      <w:r w:rsidR="00896B3F" w:rsidRPr="00876F92">
        <w:rPr>
          <w:rFonts w:cstheme="minorHAnsi"/>
          <w:shd w:val="clear" w:color="auto" w:fill="FFFFFF"/>
        </w:rPr>
        <w:t>, is designed to advance implementation of CDC’s </w:t>
      </w:r>
      <w:r w:rsidR="00896B3F" w:rsidRPr="00876F92">
        <w:rPr>
          <w:rFonts w:cstheme="minorHAnsi"/>
          <w:i/>
          <w:iCs/>
          <w:bdr w:val="none" w:sz="0" w:space="0" w:color="auto" w:frame="1"/>
          <w:shd w:val="clear" w:color="auto" w:fill="FFFFFF"/>
        </w:rPr>
        <w:t>6|18 Initiative</w:t>
      </w:r>
      <w:r w:rsidR="00896B3F" w:rsidRPr="00876F92">
        <w:rPr>
          <w:rFonts w:cstheme="minorHAnsi"/>
          <w:shd w:val="clear" w:color="auto" w:fill="FFFFFF"/>
        </w:rPr>
        <w:t> by Medicaid, state and local health departments, and other payers and purchasers</w:t>
      </w:r>
      <w:r w:rsidR="005D066B">
        <w:rPr>
          <w:rFonts w:cstheme="minorHAnsi"/>
          <w:shd w:val="clear" w:color="auto" w:fill="FFFFFF"/>
        </w:rPr>
        <w:t xml:space="preserve"> by providin</w:t>
      </w:r>
      <w:r w:rsidR="009B45DA">
        <w:rPr>
          <w:rFonts w:cstheme="minorHAnsi"/>
          <w:shd w:val="clear" w:color="auto" w:fill="FFFFFF"/>
        </w:rPr>
        <w:t xml:space="preserve">g comprehensive information on the </w:t>
      </w:r>
      <w:r w:rsidR="009B45DA" w:rsidRPr="00B06138">
        <w:rPr>
          <w:rFonts w:cstheme="minorHAnsi"/>
          <w:i/>
          <w:shd w:val="clear" w:color="auto" w:fill="FFFFFF"/>
        </w:rPr>
        <w:t>6|18 Initiative</w:t>
      </w:r>
      <w:r w:rsidR="009B45DA">
        <w:rPr>
          <w:rFonts w:cstheme="minorHAnsi"/>
          <w:i/>
          <w:shd w:val="clear" w:color="auto" w:fill="FFFFFF"/>
        </w:rPr>
        <w:t>,</w:t>
      </w:r>
      <w:r w:rsidR="009B45DA">
        <w:rPr>
          <w:rFonts w:cstheme="minorHAnsi"/>
          <w:shd w:val="clear" w:color="auto" w:fill="FFFFFF"/>
        </w:rPr>
        <w:t xml:space="preserve"> including:</w:t>
      </w:r>
    </w:p>
    <w:p w14:paraId="3D4FF353" w14:textId="08B4424D" w:rsidR="00B06138" w:rsidRPr="00B06138" w:rsidRDefault="00B06138" w:rsidP="00F9490E">
      <w:pPr>
        <w:pStyle w:val="BulletedList-NoSpacing"/>
        <w:ind w:left="900"/>
        <w:rPr>
          <w:shd w:val="clear" w:color="auto" w:fill="FFFFFF"/>
        </w:rPr>
      </w:pPr>
      <w:r>
        <w:rPr>
          <w:shd w:val="clear" w:color="auto" w:fill="FFFFFF"/>
        </w:rPr>
        <w:t>P</w:t>
      </w:r>
      <w:r w:rsidR="00896B3F" w:rsidRPr="00876F92">
        <w:rPr>
          <w:shd w:val="clear" w:color="auto" w:fill="FFFFFF"/>
        </w:rPr>
        <w:t>ractical resources and state examples to guide stakeholders in spending smarter for healthier populations</w:t>
      </w:r>
      <w:r>
        <w:rPr>
          <w:shd w:val="clear" w:color="auto" w:fill="FFFFFF"/>
        </w:rPr>
        <w:t>;</w:t>
      </w:r>
    </w:p>
    <w:p w14:paraId="2909E219" w14:textId="549E2E93" w:rsidR="00B06138" w:rsidRPr="00B06138" w:rsidRDefault="00B06138" w:rsidP="00F9490E">
      <w:pPr>
        <w:pStyle w:val="BulletedList-NoSpacing"/>
        <w:ind w:left="900"/>
      </w:pPr>
      <w:r>
        <w:rPr>
          <w:shd w:val="clear" w:color="auto" w:fill="FFFFFF"/>
        </w:rPr>
        <w:t>I</w:t>
      </w:r>
      <w:r w:rsidR="00896B3F" w:rsidRPr="00B06138">
        <w:rPr>
          <w:shd w:val="clear" w:color="auto" w:fill="FFFFFF"/>
        </w:rPr>
        <w:t xml:space="preserve">nformation on </w:t>
      </w:r>
      <w:r w:rsidR="00896B3F" w:rsidRPr="00B06138">
        <w:t xml:space="preserve">state and territory interventions undertaken as part of the </w:t>
      </w:r>
      <w:r w:rsidR="00896B3F" w:rsidRPr="00B06138">
        <w:rPr>
          <w:i/>
        </w:rPr>
        <w:t>6|18 Initiative</w:t>
      </w:r>
      <w:r>
        <w:t>;</w:t>
      </w:r>
      <w:r w:rsidR="00896B3F" w:rsidRPr="00B06138">
        <w:t xml:space="preserve"> </w:t>
      </w:r>
      <w:r w:rsidR="009B45DA" w:rsidRPr="00B06138">
        <w:t xml:space="preserve">and </w:t>
      </w:r>
    </w:p>
    <w:p w14:paraId="1C463F4B" w14:textId="30A2FC6D" w:rsidR="001E525D" w:rsidRPr="00876F92" w:rsidRDefault="00B06138" w:rsidP="00F9490E">
      <w:pPr>
        <w:pStyle w:val="BulletedList-NoSpacing"/>
        <w:ind w:left="900"/>
        <w:rPr>
          <w:b/>
          <w:bCs/>
          <w:i/>
        </w:rPr>
      </w:pPr>
      <w:r>
        <w:t>S</w:t>
      </w:r>
      <w:r w:rsidR="00896B3F" w:rsidRPr="00B06138">
        <w:t xml:space="preserve">potlights on select state activities. </w:t>
      </w:r>
      <w:r w:rsidR="00ED1DB7" w:rsidRPr="00B06138">
        <w:br/>
      </w:r>
    </w:p>
    <w:p w14:paraId="00FAC896" w14:textId="6AE2B017" w:rsidR="00B06138" w:rsidRPr="00F9490E" w:rsidRDefault="00172F04" w:rsidP="00F9490E">
      <w:pPr>
        <w:pStyle w:val="ListParagraph"/>
        <w:numPr>
          <w:ilvl w:val="0"/>
          <w:numId w:val="4"/>
        </w:numPr>
        <w:ind w:left="450" w:hanging="270"/>
        <w:rPr>
          <w:rFonts w:cstheme="minorHAnsi"/>
          <w:shd w:val="clear" w:color="auto" w:fill="FFFFFF"/>
        </w:rPr>
      </w:pPr>
      <w:hyperlink r:id="rId16" w:history="1">
        <w:r w:rsidR="00896B3F" w:rsidRPr="00826F73">
          <w:rPr>
            <w:rStyle w:val="Hyperlink"/>
            <w:rFonts w:cstheme="minorHAnsi"/>
            <w:b/>
            <w:bCs/>
            <w:i/>
          </w:rPr>
          <w:t>CHCS Collab</w:t>
        </w:r>
      </w:hyperlink>
      <w:r w:rsidR="00826F73">
        <w:rPr>
          <w:rFonts w:cstheme="minorHAnsi"/>
          <w:b/>
          <w:bCs/>
        </w:rPr>
        <w:t xml:space="preserve"> </w:t>
      </w:r>
      <w:r w:rsidR="002F6D60">
        <w:rPr>
          <w:rFonts w:cstheme="minorHAnsi"/>
        </w:rPr>
        <w:t>—</w:t>
      </w:r>
      <w:r w:rsidR="00896B3F">
        <w:rPr>
          <w:rFonts w:cstheme="minorHAnsi"/>
        </w:rPr>
        <w:t xml:space="preserve"> </w:t>
      </w:r>
      <w:r w:rsidR="00896B3F" w:rsidRPr="00896B3F">
        <w:rPr>
          <w:rFonts w:cstheme="minorHAnsi"/>
        </w:rPr>
        <w:t>T</w:t>
      </w:r>
      <w:r w:rsidR="00896B3F" w:rsidRPr="00896B3F">
        <w:rPr>
          <w:rFonts w:cstheme="minorHAnsi"/>
          <w:shd w:val="clear" w:color="auto" w:fill="FFFFFF"/>
        </w:rPr>
        <w:t xml:space="preserve">his private, online community offers two different opportunities for engaging with the </w:t>
      </w:r>
      <w:r w:rsidR="00896B3F" w:rsidRPr="00EF3336">
        <w:rPr>
          <w:rFonts w:cstheme="minorHAnsi"/>
          <w:i/>
          <w:shd w:val="clear" w:color="auto" w:fill="FFFFFF"/>
        </w:rPr>
        <w:t>6|18 Initiative</w:t>
      </w:r>
      <w:r w:rsidR="009B45DA">
        <w:rPr>
          <w:rFonts w:cstheme="minorHAnsi"/>
          <w:shd w:val="clear" w:color="auto" w:fill="FFFFFF"/>
        </w:rPr>
        <w:t>:</w:t>
      </w:r>
    </w:p>
    <w:p w14:paraId="52CA0AC6" w14:textId="0565FC03" w:rsidR="005D066B" w:rsidRPr="00F9490E" w:rsidRDefault="009B45DA" w:rsidP="00F9490E">
      <w:pPr>
        <w:pStyle w:val="BulletedList-NoSpacing"/>
        <w:ind w:left="900"/>
        <w:rPr>
          <w:shd w:val="clear" w:color="auto" w:fill="FFFFFF"/>
        </w:rPr>
      </w:pPr>
      <w:r w:rsidRPr="00F9490E">
        <w:rPr>
          <w:shd w:val="clear" w:color="auto" w:fill="FFFFFF"/>
        </w:rPr>
        <w:t>R</w:t>
      </w:r>
      <w:r w:rsidR="00F10601" w:rsidRPr="00F9490E">
        <w:rPr>
          <w:shd w:val="clear" w:color="auto" w:fill="FFFFFF"/>
        </w:rPr>
        <w:t>esources from and access to all states/territories and supporting partners (e.g.</w:t>
      </w:r>
      <w:r w:rsidR="00A9722A" w:rsidRPr="00F9490E">
        <w:rPr>
          <w:shd w:val="clear" w:color="auto" w:fill="FFFFFF"/>
        </w:rPr>
        <w:t>,</w:t>
      </w:r>
      <w:r w:rsidR="00F10601" w:rsidRPr="00F9490E">
        <w:rPr>
          <w:shd w:val="clear" w:color="auto" w:fill="FFFFFF"/>
        </w:rPr>
        <w:t xml:space="preserve"> CDC, CMS, ASTHO) </w:t>
      </w:r>
      <w:r w:rsidR="00A9722A" w:rsidRPr="00F9490E">
        <w:rPr>
          <w:shd w:val="clear" w:color="auto" w:fill="FFFFFF"/>
        </w:rPr>
        <w:t xml:space="preserve">that </w:t>
      </w:r>
      <w:r w:rsidR="00F10601" w:rsidRPr="00F9490E">
        <w:rPr>
          <w:shd w:val="clear" w:color="auto" w:fill="FFFFFF"/>
        </w:rPr>
        <w:t>have taken part in 6|18 over the past four years</w:t>
      </w:r>
      <w:r w:rsidRPr="00F9490E">
        <w:rPr>
          <w:shd w:val="clear" w:color="auto" w:fill="FFFFFF"/>
        </w:rPr>
        <w:t xml:space="preserve">, including </w:t>
      </w:r>
      <w:r w:rsidR="00F10601" w:rsidRPr="00F9490E">
        <w:rPr>
          <w:shd w:val="clear" w:color="auto" w:fill="FFFFFF"/>
        </w:rPr>
        <w:t xml:space="preserve">access to a member directory to connect with peers from different states and territories, as well as subject matter experts in 6|18 condition areas.  </w:t>
      </w:r>
    </w:p>
    <w:p w14:paraId="7805580B" w14:textId="678FE5B1" w:rsidR="00896B3F" w:rsidRPr="00F9490E" w:rsidRDefault="00F10601" w:rsidP="00F9490E">
      <w:pPr>
        <w:pStyle w:val="BulletedList-NoSpacing"/>
        <w:ind w:left="900"/>
        <w:rPr>
          <w:shd w:val="clear" w:color="auto" w:fill="FFFFFF"/>
        </w:rPr>
      </w:pPr>
      <w:r w:rsidRPr="00F9490E">
        <w:rPr>
          <w:shd w:val="clear" w:color="auto" w:fill="FFFFFF"/>
        </w:rPr>
        <w:t>Team Communities provides a private workspace for each team to continue to develop action plans</w:t>
      </w:r>
      <w:r w:rsidR="001E525D" w:rsidRPr="00F9490E">
        <w:rPr>
          <w:shd w:val="clear" w:color="auto" w:fill="FFFFFF"/>
        </w:rPr>
        <w:t xml:space="preserve"> and </w:t>
      </w:r>
      <w:r w:rsidRPr="00F9490E">
        <w:rPr>
          <w:shd w:val="clear" w:color="auto" w:fill="FFFFFF"/>
        </w:rPr>
        <w:t xml:space="preserve">manage </w:t>
      </w:r>
      <w:r w:rsidR="001E525D" w:rsidRPr="00F9490E">
        <w:rPr>
          <w:shd w:val="clear" w:color="auto" w:fill="FFFFFF"/>
        </w:rPr>
        <w:t xml:space="preserve">related </w:t>
      </w:r>
      <w:r w:rsidRPr="00F9490E">
        <w:rPr>
          <w:shd w:val="clear" w:color="auto" w:fill="FFFFFF"/>
        </w:rPr>
        <w:t xml:space="preserve">tasks. </w:t>
      </w:r>
    </w:p>
    <w:p w14:paraId="000F93B6" w14:textId="3481AF7F" w:rsidR="00896B3F" w:rsidRDefault="00896B3F" w:rsidP="00896B3F">
      <w:pPr>
        <w:rPr>
          <w:lang w:bidi="en-US"/>
        </w:rPr>
      </w:pPr>
      <w:r>
        <w:lastRenderedPageBreak/>
        <w:t xml:space="preserve">Additional information on the </w:t>
      </w:r>
      <w:r w:rsidRPr="00EF3336">
        <w:rPr>
          <w:i/>
        </w:rPr>
        <w:t>6|18 Initiative</w:t>
      </w:r>
      <w:r>
        <w:t xml:space="preserve"> can be found at partner websites, including </w:t>
      </w:r>
      <w:hyperlink r:id="rId17" w:history="1">
        <w:r w:rsidRPr="004662DC">
          <w:rPr>
            <w:rStyle w:val="Hyperlink"/>
            <w:rFonts w:cstheme="minorHAnsi"/>
          </w:rPr>
          <w:t>CDC’s 6|18 Initiative: Accelerating Evidence Into Action</w:t>
        </w:r>
      </w:hyperlink>
      <w:r>
        <w:t xml:space="preserve"> and </w:t>
      </w:r>
      <w:hyperlink r:id="rId18" w:history="1">
        <w:r w:rsidRPr="004662DC">
          <w:rPr>
            <w:rStyle w:val="Hyperlink"/>
            <w:rFonts w:cstheme="minorHAnsi"/>
          </w:rPr>
          <w:t>Association of State and Territorial Health Officials</w:t>
        </w:r>
      </w:hyperlink>
      <w:r>
        <w:t>.</w:t>
      </w:r>
    </w:p>
    <w:p w14:paraId="70A26E61" w14:textId="77777777" w:rsidR="00896B3F" w:rsidRDefault="00896B3F" w:rsidP="00896B3F">
      <w:pPr>
        <w:pStyle w:val="Heading1"/>
        <w:rPr>
          <w:lang w:bidi="en-US"/>
        </w:rPr>
      </w:pPr>
      <w:bookmarkStart w:id="3" w:name="_Toc51243437"/>
      <w:r>
        <w:rPr>
          <w:lang w:bidi="en-US"/>
        </w:rPr>
        <w:t>Looking Back</w:t>
      </w:r>
      <w:bookmarkEnd w:id="3"/>
    </w:p>
    <w:p w14:paraId="22716119" w14:textId="5255FB58" w:rsidR="00896B3F" w:rsidRPr="00896B3F" w:rsidRDefault="00E51EAC" w:rsidP="000636C0">
      <w:pPr>
        <w:pStyle w:val="Heading2"/>
        <w:rPr>
          <w:lang w:bidi="en-US"/>
        </w:rPr>
      </w:pPr>
      <w:bookmarkStart w:id="4" w:name="_Toc51243438"/>
      <w:r>
        <w:rPr>
          <w:lang w:bidi="en-US"/>
        </w:rPr>
        <w:t>Reflect on</w:t>
      </w:r>
      <w:r w:rsidR="000636C0">
        <w:rPr>
          <w:lang w:bidi="en-US"/>
        </w:rPr>
        <w:t xml:space="preserve"> Past W</w:t>
      </w:r>
      <w:r w:rsidR="00896B3F" w:rsidRPr="00896B3F">
        <w:rPr>
          <w:lang w:bidi="en-US"/>
        </w:rPr>
        <w:t>ork</w:t>
      </w:r>
      <w:bookmarkEnd w:id="4"/>
      <w:r w:rsidR="00896B3F" w:rsidRPr="00896B3F">
        <w:rPr>
          <w:lang w:bidi="en-US"/>
        </w:rPr>
        <w:t xml:space="preserve"> </w:t>
      </w:r>
    </w:p>
    <w:p w14:paraId="72A6C5E2" w14:textId="013C828B" w:rsidR="00896B3F" w:rsidRPr="00896B3F" w:rsidRDefault="00896B3F" w:rsidP="00896B3F">
      <w:pPr>
        <w:rPr>
          <w:lang w:bidi="en-US"/>
        </w:rPr>
      </w:pPr>
      <w:r w:rsidRPr="00896B3F">
        <w:rPr>
          <w:lang w:bidi="en-US"/>
        </w:rPr>
        <w:t xml:space="preserve">To develop a sustainability plan, </w:t>
      </w:r>
      <w:r w:rsidR="002F6D60">
        <w:rPr>
          <w:lang w:bidi="en-US"/>
        </w:rPr>
        <w:t>teams</w:t>
      </w:r>
      <w:r w:rsidRPr="00896B3F">
        <w:rPr>
          <w:lang w:bidi="en-US"/>
        </w:rPr>
        <w:t xml:space="preserve"> may </w:t>
      </w:r>
      <w:r w:rsidR="00E51EAC">
        <w:rPr>
          <w:lang w:bidi="en-US"/>
        </w:rPr>
        <w:t>reflect on</w:t>
      </w:r>
      <w:r w:rsidR="00366AB6">
        <w:rPr>
          <w:lang w:bidi="en-US"/>
        </w:rPr>
        <w:t xml:space="preserve"> past work</w:t>
      </w:r>
      <w:r w:rsidRPr="00896B3F">
        <w:rPr>
          <w:lang w:bidi="en-US"/>
        </w:rPr>
        <w:t xml:space="preserve"> </w:t>
      </w:r>
      <w:r w:rsidR="000B7C97">
        <w:rPr>
          <w:lang w:bidi="en-US"/>
        </w:rPr>
        <w:t>to</w:t>
      </w:r>
      <w:r w:rsidRPr="00896B3F">
        <w:rPr>
          <w:lang w:bidi="en-US"/>
        </w:rPr>
        <w:t xml:space="preserve"> consider lessons learned</w:t>
      </w:r>
      <w:r w:rsidR="00610D1A">
        <w:rPr>
          <w:lang w:bidi="en-US"/>
        </w:rPr>
        <w:t>, successes, and challenges</w:t>
      </w:r>
      <w:r w:rsidRPr="00896B3F">
        <w:rPr>
          <w:lang w:bidi="en-US"/>
        </w:rPr>
        <w:t xml:space="preserve"> </w:t>
      </w:r>
      <w:r w:rsidR="00895E5F">
        <w:rPr>
          <w:lang w:bidi="en-US"/>
        </w:rPr>
        <w:t>from</w:t>
      </w:r>
      <w:r w:rsidR="00895E5F" w:rsidRPr="00896B3F">
        <w:rPr>
          <w:lang w:bidi="en-US"/>
        </w:rPr>
        <w:t xml:space="preserve"> </w:t>
      </w:r>
      <w:r w:rsidRPr="00896B3F">
        <w:rPr>
          <w:lang w:bidi="en-US"/>
        </w:rPr>
        <w:t xml:space="preserve">their participation in the </w:t>
      </w:r>
      <w:r w:rsidRPr="00EF3336">
        <w:rPr>
          <w:i/>
          <w:lang w:bidi="en-US"/>
        </w:rPr>
        <w:t>6|18 Initiative</w:t>
      </w:r>
      <w:r w:rsidRPr="00896B3F">
        <w:rPr>
          <w:lang w:bidi="en-US"/>
        </w:rPr>
        <w:t xml:space="preserve">. </w:t>
      </w:r>
      <w:r w:rsidR="002C4746">
        <w:rPr>
          <w:lang w:bidi="en-US"/>
        </w:rPr>
        <w:t>Teams can use the</w:t>
      </w:r>
      <w:r w:rsidRPr="00896B3F">
        <w:rPr>
          <w:lang w:bidi="en-US"/>
        </w:rPr>
        <w:t xml:space="preserve"> questions</w:t>
      </w:r>
      <w:r w:rsidR="002C4746">
        <w:rPr>
          <w:lang w:bidi="en-US"/>
        </w:rPr>
        <w:t xml:space="preserve"> below</w:t>
      </w:r>
      <w:r w:rsidRPr="00896B3F">
        <w:rPr>
          <w:lang w:bidi="en-US"/>
        </w:rPr>
        <w:t xml:space="preserve"> to compile information and communicate across agencies and other stakeholders. </w:t>
      </w:r>
      <w:r w:rsidR="002F6D60">
        <w:rPr>
          <w:lang w:bidi="en-US"/>
        </w:rPr>
        <w:t>Teams</w:t>
      </w:r>
      <w:r w:rsidR="008C1F52">
        <w:rPr>
          <w:lang w:bidi="en-US"/>
        </w:rPr>
        <w:t xml:space="preserve"> may use the </w:t>
      </w:r>
      <w:r w:rsidRPr="00896B3F">
        <w:rPr>
          <w:lang w:bidi="en-US"/>
        </w:rPr>
        <w:t xml:space="preserve">sample template (see page </w:t>
      </w:r>
      <w:r w:rsidR="00751FEC">
        <w:rPr>
          <w:lang w:bidi="en-US"/>
        </w:rPr>
        <w:t>4</w:t>
      </w:r>
      <w:r w:rsidRPr="00896B3F">
        <w:rPr>
          <w:lang w:bidi="en-US"/>
        </w:rPr>
        <w:t xml:space="preserve">) </w:t>
      </w:r>
      <w:r w:rsidR="008C1F52">
        <w:rPr>
          <w:lang w:bidi="en-US"/>
        </w:rPr>
        <w:t>to</w:t>
      </w:r>
      <w:r w:rsidRPr="00896B3F">
        <w:rPr>
          <w:lang w:bidi="en-US"/>
        </w:rPr>
        <w:t xml:space="preserve"> </w:t>
      </w:r>
      <w:r w:rsidR="00751FEC">
        <w:rPr>
          <w:lang w:bidi="en-US"/>
        </w:rPr>
        <w:t>shar</w:t>
      </w:r>
      <w:r w:rsidR="008C1F52">
        <w:rPr>
          <w:lang w:bidi="en-US"/>
        </w:rPr>
        <w:t>e</w:t>
      </w:r>
      <w:r w:rsidRPr="00896B3F">
        <w:rPr>
          <w:lang w:bidi="en-US"/>
        </w:rPr>
        <w:t xml:space="preserve"> the </w:t>
      </w:r>
      <w:r w:rsidR="008C1F52">
        <w:rPr>
          <w:lang w:bidi="en-US"/>
        </w:rPr>
        <w:t xml:space="preserve">results of </w:t>
      </w:r>
      <w:r w:rsidR="002F6D60">
        <w:rPr>
          <w:lang w:bidi="en-US"/>
        </w:rPr>
        <w:t>their</w:t>
      </w:r>
      <w:r w:rsidRPr="00896B3F">
        <w:rPr>
          <w:lang w:bidi="en-US"/>
        </w:rPr>
        <w:t xml:space="preserve"> </w:t>
      </w:r>
      <w:r w:rsidR="009B45DA">
        <w:rPr>
          <w:lang w:bidi="en-US"/>
        </w:rPr>
        <w:t>reflection</w:t>
      </w:r>
      <w:r w:rsidRPr="00896B3F">
        <w:rPr>
          <w:lang w:bidi="en-US"/>
        </w:rPr>
        <w:t xml:space="preserve">.  </w:t>
      </w:r>
    </w:p>
    <w:p w14:paraId="03026C16" w14:textId="77777777" w:rsidR="00896B3F" w:rsidRPr="00896B3F" w:rsidRDefault="00896B3F" w:rsidP="00E04143">
      <w:pPr>
        <w:numPr>
          <w:ilvl w:val="0"/>
          <w:numId w:val="5"/>
        </w:numPr>
        <w:spacing w:after="80"/>
        <w:rPr>
          <w:b/>
          <w:lang w:bidi="en-US"/>
        </w:rPr>
      </w:pPr>
      <w:r w:rsidRPr="00896B3F">
        <w:rPr>
          <w:b/>
          <w:lang w:bidi="en-US"/>
        </w:rPr>
        <w:t>What was the issue you were trying to address in your 6|18 implementation?</w:t>
      </w:r>
    </w:p>
    <w:p w14:paraId="0EF93A92" w14:textId="77777777" w:rsidR="00896B3F" w:rsidRPr="00896B3F" w:rsidRDefault="00896B3F" w:rsidP="00E04143">
      <w:pPr>
        <w:numPr>
          <w:ilvl w:val="1"/>
          <w:numId w:val="5"/>
        </w:numPr>
        <w:spacing w:after="80"/>
        <w:rPr>
          <w:b/>
          <w:lang w:bidi="en-US"/>
        </w:rPr>
      </w:pPr>
      <w:r w:rsidRPr="00896B3F">
        <w:rPr>
          <w:i/>
          <w:lang w:bidi="en-US"/>
        </w:rPr>
        <w:t>This can include high costs and/or burden from a specific health condition, or mitigating disparities within a certain health condition.</w:t>
      </w:r>
    </w:p>
    <w:p w14:paraId="0A48BDD3" w14:textId="77777777" w:rsidR="00896B3F" w:rsidRPr="00896B3F" w:rsidRDefault="00896B3F" w:rsidP="00E04143">
      <w:pPr>
        <w:numPr>
          <w:ilvl w:val="0"/>
          <w:numId w:val="5"/>
        </w:numPr>
        <w:spacing w:after="80"/>
        <w:rPr>
          <w:b/>
          <w:lang w:bidi="en-US"/>
        </w:rPr>
      </w:pPr>
      <w:r w:rsidRPr="00896B3F">
        <w:rPr>
          <w:b/>
          <w:lang w:bidi="en-US"/>
        </w:rPr>
        <w:t xml:space="preserve">Identify your accomplishments to date: </w:t>
      </w:r>
    </w:p>
    <w:p w14:paraId="23A6F669" w14:textId="48CBA3A9" w:rsidR="00896B3F" w:rsidRPr="00896B3F" w:rsidRDefault="00896B3F" w:rsidP="00E04143">
      <w:pPr>
        <w:numPr>
          <w:ilvl w:val="0"/>
          <w:numId w:val="6"/>
        </w:numPr>
        <w:spacing w:after="80"/>
        <w:rPr>
          <w:i/>
          <w:lang w:bidi="en-US"/>
        </w:rPr>
      </w:pPr>
      <w:r w:rsidRPr="00896B3F">
        <w:rPr>
          <w:i/>
          <w:lang w:bidi="en-US"/>
        </w:rPr>
        <w:t>Describe accomplishments specific to implementation of your selected 6|18 interventions.</w:t>
      </w:r>
      <w:r w:rsidR="007C0127">
        <w:rPr>
          <w:i/>
          <w:lang w:bidi="en-US"/>
        </w:rPr>
        <w:t xml:space="preserve"> Accomplishments can be related to </w:t>
      </w:r>
      <w:hyperlink r:id="rId19" w:history="1">
        <w:r w:rsidR="007C0127" w:rsidRPr="007C0127">
          <w:rPr>
            <w:rStyle w:val="Hyperlink"/>
            <w:i/>
            <w:lang w:bidi="en-US"/>
          </w:rPr>
          <w:t xml:space="preserve">various phases of </w:t>
        </w:r>
        <w:r w:rsidR="007C0127">
          <w:rPr>
            <w:rStyle w:val="Hyperlink"/>
            <w:i/>
            <w:lang w:bidi="en-US"/>
          </w:rPr>
          <w:t xml:space="preserve">intervention </w:t>
        </w:r>
        <w:r w:rsidR="007C0127" w:rsidRPr="007C0127">
          <w:rPr>
            <w:rStyle w:val="Hyperlink"/>
            <w:i/>
            <w:lang w:bidi="en-US"/>
          </w:rPr>
          <w:t>implementation</w:t>
        </w:r>
      </w:hyperlink>
      <w:r w:rsidR="007C0127">
        <w:rPr>
          <w:i/>
          <w:lang w:bidi="en-US"/>
        </w:rPr>
        <w:t xml:space="preserve"> (e.g.</w:t>
      </w:r>
      <w:r w:rsidR="00A9722A">
        <w:rPr>
          <w:i/>
          <w:lang w:bidi="en-US"/>
        </w:rPr>
        <w:t>,</w:t>
      </w:r>
      <w:r w:rsidR="007C0127">
        <w:rPr>
          <w:i/>
          <w:lang w:bidi="en-US"/>
        </w:rPr>
        <w:t xml:space="preserve"> Medicaid coverage, provider adoption, consumer utilization) and/or improving outcomes or reducing disparities within specific health conditions. </w:t>
      </w:r>
    </w:p>
    <w:p w14:paraId="5747DACE" w14:textId="77777777" w:rsidR="00896B3F" w:rsidRPr="00896B3F" w:rsidRDefault="00896B3F" w:rsidP="00E04143">
      <w:pPr>
        <w:numPr>
          <w:ilvl w:val="0"/>
          <w:numId w:val="6"/>
        </w:numPr>
        <w:spacing w:after="80"/>
        <w:rPr>
          <w:lang w:bidi="en-US"/>
        </w:rPr>
      </w:pPr>
      <w:r w:rsidRPr="00896B3F">
        <w:rPr>
          <w:i/>
          <w:lang w:bidi="en-US"/>
        </w:rPr>
        <w:t>Describe accomplishments around your cross-agency collaboration</w:t>
      </w:r>
      <w:r w:rsidRPr="00896B3F">
        <w:rPr>
          <w:lang w:bidi="en-US"/>
        </w:rPr>
        <w:t>.</w:t>
      </w:r>
    </w:p>
    <w:p w14:paraId="7AA207AB" w14:textId="77777777" w:rsidR="00896B3F" w:rsidRPr="00896B3F" w:rsidRDefault="00896B3F" w:rsidP="00E04143">
      <w:pPr>
        <w:numPr>
          <w:ilvl w:val="0"/>
          <w:numId w:val="5"/>
        </w:numPr>
        <w:spacing w:after="80"/>
        <w:rPr>
          <w:lang w:bidi="en-US"/>
        </w:rPr>
      </w:pPr>
      <w:r w:rsidRPr="00896B3F">
        <w:rPr>
          <w:b/>
          <w:lang w:bidi="en-US"/>
        </w:rPr>
        <w:t>What barriers did you encounter during your 6|18 implementation?</w:t>
      </w:r>
    </w:p>
    <w:p w14:paraId="350D2E79" w14:textId="5EC08996" w:rsidR="00896B3F" w:rsidRPr="00896B3F" w:rsidRDefault="00896B3F" w:rsidP="00E04143">
      <w:pPr>
        <w:numPr>
          <w:ilvl w:val="1"/>
          <w:numId w:val="5"/>
        </w:numPr>
        <w:spacing w:after="80"/>
        <w:rPr>
          <w:i/>
          <w:lang w:bidi="en-US"/>
        </w:rPr>
      </w:pPr>
      <w:r w:rsidRPr="00896B3F">
        <w:rPr>
          <w:i/>
          <w:lang w:bidi="en-US"/>
        </w:rPr>
        <w:t>Consider both logistical barriers to implementation (e.g.</w:t>
      </w:r>
      <w:r w:rsidR="00A9722A">
        <w:rPr>
          <w:i/>
          <w:lang w:bidi="en-US"/>
        </w:rPr>
        <w:t>,</w:t>
      </w:r>
      <w:r w:rsidRPr="00896B3F">
        <w:rPr>
          <w:i/>
          <w:lang w:bidi="en-US"/>
        </w:rPr>
        <w:t xml:space="preserve"> lack of funding), but also contextual factors at the agency level that may have impeded progress (e.g.</w:t>
      </w:r>
      <w:r w:rsidR="00A9722A">
        <w:rPr>
          <w:i/>
          <w:lang w:bidi="en-US"/>
        </w:rPr>
        <w:t>,</w:t>
      </w:r>
      <w:r w:rsidRPr="00896B3F">
        <w:rPr>
          <w:i/>
          <w:lang w:bidi="en-US"/>
        </w:rPr>
        <w:t xml:space="preserve"> lack of leadership buy-in)</w:t>
      </w:r>
      <w:r w:rsidR="00A9722A">
        <w:rPr>
          <w:i/>
          <w:lang w:bidi="en-US"/>
        </w:rPr>
        <w:t>.</w:t>
      </w:r>
    </w:p>
    <w:p w14:paraId="55BC9B77" w14:textId="77777777" w:rsidR="00896B3F" w:rsidRPr="00896B3F" w:rsidRDefault="00896B3F" w:rsidP="00E04143">
      <w:pPr>
        <w:numPr>
          <w:ilvl w:val="0"/>
          <w:numId w:val="5"/>
        </w:numPr>
        <w:spacing w:after="80"/>
        <w:rPr>
          <w:b/>
          <w:lang w:bidi="en-US"/>
        </w:rPr>
      </w:pPr>
      <w:r w:rsidRPr="00896B3F">
        <w:rPr>
          <w:b/>
          <w:lang w:bidi="en-US"/>
        </w:rPr>
        <w:t>How did you overcome those barriers?</w:t>
      </w:r>
    </w:p>
    <w:p w14:paraId="3FA51752" w14:textId="77777777" w:rsidR="00896B3F" w:rsidRPr="00896B3F" w:rsidRDefault="00896B3F" w:rsidP="00E04143">
      <w:pPr>
        <w:numPr>
          <w:ilvl w:val="1"/>
          <w:numId w:val="5"/>
        </w:numPr>
        <w:spacing w:after="80"/>
        <w:rPr>
          <w:b/>
          <w:lang w:bidi="en-US"/>
        </w:rPr>
      </w:pPr>
      <w:r w:rsidRPr="00896B3F">
        <w:rPr>
          <w:i/>
          <w:lang w:bidi="en-US"/>
        </w:rPr>
        <w:t>What were the specific strategies you used to overcome barriers? Who was involved? What kind of resources were used?</w:t>
      </w:r>
    </w:p>
    <w:p w14:paraId="3B7C7EA1" w14:textId="2FB75BBB" w:rsidR="00896B3F" w:rsidRPr="00896B3F" w:rsidRDefault="00896B3F" w:rsidP="00E04143">
      <w:pPr>
        <w:numPr>
          <w:ilvl w:val="0"/>
          <w:numId w:val="5"/>
        </w:numPr>
        <w:spacing w:after="240"/>
        <w:rPr>
          <w:b/>
          <w:lang w:bidi="en-US"/>
        </w:rPr>
      </w:pPr>
      <w:r w:rsidRPr="00896B3F">
        <w:rPr>
          <w:b/>
          <w:lang w:bidi="en-US"/>
        </w:rPr>
        <w:t>What were the lessons learned from your 6|18 intervention implementation?</w:t>
      </w:r>
    </w:p>
    <w:p w14:paraId="132FD649" w14:textId="2BB0608D" w:rsidR="00896B3F" w:rsidRPr="00896B3F" w:rsidRDefault="00896B3F" w:rsidP="000636C0">
      <w:pPr>
        <w:pStyle w:val="Heading2"/>
        <w:rPr>
          <w:lang w:bidi="en-US"/>
        </w:rPr>
      </w:pPr>
      <w:bookmarkStart w:id="5" w:name="_Toc51243439"/>
      <w:r w:rsidRPr="00896B3F">
        <w:rPr>
          <w:lang w:bidi="en-US"/>
        </w:rPr>
        <w:t xml:space="preserve">Template for </w:t>
      </w:r>
      <w:r w:rsidR="009B45DA">
        <w:rPr>
          <w:lang w:bidi="en-US"/>
        </w:rPr>
        <w:t>Reflection</w:t>
      </w:r>
      <w:bookmarkEnd w:id="5"/>
      <w:r w:rsidRPr="00896B3F">
        <w:rPr>
          <w:lang w:bidi="en-US"/>
        </w:rPr>
        <w:t xml:space="preserve"> </w:t>
      </w:r>
    </w:p>
    <w:p w14:paraId="2D3C7CBF" w14:textId="2A7B5D29" w:rsidR="00896B3F" w:rsidRPr="00896B3F" w:rsidRDefault="00896B3F" w:rsidP="00896B3F">
      <w:pPr>
        <w:rPr>
          <w:lang w:bidi="en-US"/>
        </w:rPr>
      </w:pPr>
      <w:r w:rsidRPr="00896B3F">
        <w:rPr>
          <w:lang w:bidi="en-US"/>
        </w:rPr>
        <w:t>T</w:t>
      </w:r>
      <w:bookmarkStart w:id="6" w:name="_Hlk55374838"/>
      <w:r w:rsidRPr="00896B3F">
        <w:rPr>
          <w:lang w:bidi="en-US"/>
        </w:rPr>
        <w:t>o compile this information, consider using th</w:t>
      </w:r>
      <w:r w:rsidR="00593512">
        <w:rPr>
          <w:lang w:bidi="en-US"/>
        </w:rPr>
        <w:t>e below</w:t>
      </w:r>
      <w:r w:rsidRPr="00896B3F">
        <w:rPr>
          <w:lang w:bidi="en-US"/>
        </w:rPr>
        <w:t xml:space="preserve"> template for internal tracking and external sharing</w:t>
      </w:r>
      <w:r w:rsidR="00FE419B">
        <w:rPr>
          <w:lang w:bidi="en-US"/>
        </w:rPr>
        <w:t xml:space="preserve">, </w:t>
      </w:r>
      <w:bookmarkEnd w:id="6"/>
      <w:r w:rsidR="00FE419B">
        <w:rPr>
          <w:rFonts w:ascii="Calibri" w:eastAsia="Calibri" w:hAnsi="Calibri" w:cs="Times New Roman"/>
          <w:spacing w:val="0"/>
          <w:sz w:val="22"/>
        </w:rPr>
        <w:t xml:space="preserve">adapted from </w:t>
      </w:r>
      <w:hyperlink r:id="rId20" w:history="1">
        <w:r w:rsidR="00FE419B" w:rsidRPr="007C6D6E">
          <w:rPr>
            <w:rStyle w:val="Hyperlink"/>
            <w:rFonts w:ascii="Calibri" w:eastAsia="Calibri" w:hAnsi="Calibri" w:cs="Times New Roman"/>
            <w:spacing w:val="0"/>
            <w:sz w:val="22"/>
          </w:rPr>
          <w:t>CDC’s Success Story</w:t>
        </w:r>
      </w:hyperlink>
      <w:r w:rsidR="00FE419B">
        <w:rPr>
          <w:rFonts w:ascii="Calibri" w:eastAsia="Calibri" w:hAnsi="Calibri" w:cs="Times New Roman"/>
          <w:spacing w:val="0"/>
          <w:sz w:val="22"/>
        </w:rPr>
        <w:t xml:space="preserve"> template.</w:t>
      </w:r>
      <w:r w:rsidR="00FE419B">
        <w:rPr>
          <w:lang w:bidi="en-US"/>
        </w:rPr>
        <w:t xml:space="preserve"> </w:t>
      </w:r>
      <w:r w:rsidR="003324E8">
        <w:rPr>
          <w:lang w:bidi="en-US"/>
        </w:rPr>
        <w:t>Remember</w:t>
      </w:r>
      <w:r w:rsidRPr="00896B3F">
        <w:rPr>
          <w:lang w:bidi="en-US"/>
        </w:rPr>
        <w:t>:</w:t>
      </w:r>
    </w:p>
    <w:p w14:paraId="048A7725" w14:textId="17ACA488" w:rsidR="00896B3F" w:rsidRPr="00896B3F" w:rsidRDefault="00896B3F" w:rsidP="00387E32">
      <w:pPr>
        <w:pStyle w:val="BulletedList-NoSpacing"/>
        <w:rPr>
          <w:lang w:bidi="en-US"/>
        </w:rPr>
      </w:pPr>
      <w:r w:rsidRPr="00896B3F">
        <w:rPr>
          <w:lang w:bidi="en-US"/>
        </w:rPr>
        <w:t>Keep language concise — the template should not be more than two pages</w:t>
      </w:r>
      <w:r w:rsidR="003324E8">
        <w:rPr>
          <w:lang w:bidi="en-US"/>
        </w:rPr>
        <w:t xml:space="preserve"> long</w:t>
      </w:r>
      <w:r w:rsidRPr="00896B3F">
        <w:rPr>
          <w:lang w:bidi="en-US"/>
        </w:rPr>
        <w:t>.</w:t>
      </w:r>
    </w:p>
    <w:p w14:paraId="4F096C0E" w14:textId="77777777" w:rsidR="00896B3F" w:rsidRPr="00896B3F" w:rsidRDefault="00896B3F" w:rsidP="00387E32">
      <w:pPr>
        <w:pStyle w:val="BulletedList-NoSpacing"/>
        <w:rPr>
          <w:lang w:bidi="en-US"/>
        </w:rPr>
      </w:pPr>
      <w:r w:rsidRPr="00896B3F">
        <w:rPr>
          <w:lang w:bidi="en-US"/>
        </w:rPr>
        <w:t>Consider the use of stories or quotes to strengthen the impact of the story.</w:t>
      </w:r>
    </w:p>
    <w:p w14:paraId="378335F8" w14:textId="77777777" w:rsidR="00387E32" w:rsidRDefault="00896B3F" w:rsidP="00387E32">
      <w:pPr>
        <w:pStyle w:val="BulletedList-NoSpacing"/>
        <w:rPr>
          <w:lang w:bidi="en-US"/>
        </w:rPr>
      </w:pPr>
      <w:r w:rsidRPr="00896B3F">
        <w:rPr>
          <w:lang w:bidi="en-US"/>
        </w:rPr>
        <w:t>Limit use of jargon and acronyms.</w:t>
      </w:r>
    </w:p>
    <w:p w14:paraId="3D317DA4" w14:textId="4439C02D" w:rsidR="001E525D" w:rsidRDefault="001E525D">
      <w:pPr>
        <w:spacing w:line="259" w:lineRule="auto"/>
        <w:rPr>
          <w:rFonts w:asciiTheme="majorHAnsi" w:eastAsiaTheme="majorEastAsia" w:hAnsiTheme="majorHAnsi" w:cstheme="majorBidi"/>
          <w:color w:val="605C5C"/>
          <w:spacing w:val="-10"/>
          <w:kern w:val="28"/>
          <w:sz w:val="48"/>
          <w:szCs w:val="56"/>
          <w:lang w:bidi="en-US"/>
        </w:rPr>
      </w:pPr>
    </w:p>
    <w:p w14:paraId="3A0E8D38" w14:textId="77777777" w:rsidR="009C4A6B" w:rsidRDefault="009C4A6B">
      <w:pPr>
        <w:spacing w:line="259" w:lineRule="auto"/>
        <w:rPr>
          <w:rFonts w:asciiTheme="majorHAnsi" w:eastAsiaTheme="majorEastAsia" w:hAnsiTheme="majorHAnsi" w:cstheme="majorBidi"/>
          <w:color w:val="605C5C"/>
          <w:spacing w:val="-10"/>
          <w:kern w:val="28"/>
          <w:sz w:val="48"/>
          <w:szCs w:val="56"/>
          <w:lang w:bidi="en-US"/>
        </w:rPr>
      </w:pPr>
      <w:r>
        <w:rPr>
          <w:lang w:bidi="en-US"/>
        </w:rPr>
        <w:br w:type="page"/>
      </w:r>
    </w:p>
    <w:p w14:paraId="67273FAD" w14:textId="5AAD010F" w:rsidR="00387E32" w:rsidRDefault="00387E32" w:rsidP="00387E32">
      <w:pPr>
        <w:pStyle w:val="Title"/>
        <w:rPr>
          <w:lang w:bidi="en-US"/>
        </w:rPr>
      </w:pPr>
      <w:r>
        <w:rPr>
          <w:lang w:bidi="en-US"/>
        </w:rPr>
        <w:lastRenderedPageBreak/>
        <w:t>CDC’s Success Story Template</w:t>
      </w:r>
    </w:p>
    <w:p w14:paraId="67C2C149" w14:textId="1B6B2925" w:rsidR="00387E32" w:rsidRDefault="00387E32" w:rsidP="00387E32">
      <w:pPr>
        <w:pStyle w:val="Heading2"/>
        <w:rPr>
          <w:lang w:bidi="en-US"/>
        </w:rPr>
      </w:pPr>
      <w:bookmarkStart w:id="7" w:name="_Toc51243440"/>
      <w:bookmarkStart w:id="8" w:name="_Success_Story_Title:"/>
      <w:bookmarkEnd w:id="8"/>
      <w:r w:rsidRPr="00387E32">
        <w:rPr>
          <w:lang w:bidi="en-US"/>
        </w:rPr>
        <w:t>Success Story Title</w:t>
      </w:r>
      <w:bookmarkEnd w:id="7"/>
      <w:r w:rsidR="007853CB">
        <w:rPr>
          <w:lang w:bidi="en-US"/>
        </w:rPr>
        <w:t>:</w:t>
      </w:r>
      <w:r w:rsidR="00593512">
        <w:rPr>
          <w:lang w:bidi="en-US"/>
        </w:rPr>
        <w:t xml:space="preserve"> </w:t>
      </w:r>
      <w:r w:rsidR="00A9722A">
        <w:rPr>
          <w:lang w:bidi="en-US"/>
        </w:rPr>
        <w:t>___________________________________________</w:t>
      </w:r>
    </w:p>
    <w:p w14:paraId="357E0DDF" w14:textId="77777777" w:rsidR="00387E32" w:rsidRPr="00387E32" w:rsidRDefault="00387E32" w:rsidP="00387E32">
      <w:pPr>
        <w:pStyle w:val="Heading3"/>
        <w:rPr>
          <w:lang w:bidi="en-US"/>
        </w:rPr>
      </w:pPr>
      <w:bookmarkStart w:id="9" w:name="_Toc51243441"/>
      <w:r w:rsidRPr="00387E32">
        <w:rPr>
          <w:lang w:bidi="en-US"/>
        </w:rPr>
        <w:t>Background and issue addressed in 6|18 implementation:</w:t>
      </w:r>
      <w:bookmarkEnd w:id="9"/>
      <w:r w:rsidRPr="00387E32">
        <w:rPr>
          <w:lang w:bidi="en-US"/>
        </w:rPr>
        <w:t xml:space="preserve"> </w:t>
      </w:r>
    </w:p>
    <w:p w14:paraId="3FE7039F" w14:textId="4759A161" w:rsidR="00387E32" w:rsidRPr="00387E32" w:rsidRDefault="00013E39" w:rsidP="00387E32">
      <w:pPr>
        <w:pStyle w:val="BulletedList-NoSpacing"/>
        <w:rPr>
          <w:lang w:bidi="en-US"/>
        </w:rPr>
      </w:pPr>
      <w:r>
        <w:rPr>
          <w:lang w:bidi="en-US"/>
        </w:rPr>
        <w:t>Describe</w:t>
      </w:r>
      <w:r w:rsidR="00387E32" w:rsidRPr="00387E32">
        <w:rPr>
          <w:lang w:bidi="en-US"/>
        </w:rPr>
        <w:t xml:space="preserve"> the issue </w:t>
      </w:r>
      <w:r>
        <w:rPr>
          <w:lang w:bidi="en-US"/>
        </w:rPr>
        <w:t>you are</w:t>
      </w:r>
      <w:r w:rsidR="00387E32" w:rsidRPr="00387E32">
        <w:rPr>
          <w:lang w:bidi="en-US"/>
        </w:rPr>
        <w:t xml:space="preserve"> address</w:t>
      </w:r>
      <w:r>
        <w:rPr>
          <w:lang w:bidi="en-US"/>
        </w:rPr>
        <w:t>ing</w:t>
      </w:r>
      <w:r w:rsidR="00387E32" w:rsidRPr="00387E32">
        <w:rPr>
          <w:lang w:bidi="en-US"/>
        </w:rPr>
        <w:t xml:space="preserve">, including any data on the cost or health burden at the state-level or </w:t>
      </w:r>
      <w:r w:rsidR="007C0127">
        <w:rPr>
          <w:lang w:bidi="en-US"/>
        </w:rPr>
        <w:t xml:space="preserve">health disparities </w:t>
      </w:r>
      <w:r w:rsidR="00387E32" w:rsidRPr="00387E32">
        <w:rPr>
          <w:lang w:bidi="en-US"/>
        </w:rPr>
        <w:t xml:space="preserve">within specific populations. </w:t>
      </w:r>
    </w:p>
    <w:p w14:paraId="1C82BBE9" w14:textId="54F34BA3" w:rsidR="00387E32" w:rsidRDefault="003E257D" w:rsidP="00387E32">
      <w:pPr>
        <w:pStyle w:val="BulletedList-NoSpacing"/>
        <w:rPr>
          <w:lang w:bidi="en-US"/>
        </w:rPr>
      </w:pPr>
      <w:r>
        <w:rPr>
          <w:lang w:bidi="en-US"/>
        </w:rPr>
        <w:t>Describe</w:t>
      </w:r>
      <w:r w:rsidR="00387E32" w:rsidRPr="00387E32">
        <w:rPr>
          <w:lang w:bidi="en-US"/>
        </w:rPr>
        <w:t xml:space="preserve"> how 6|18 implementation would address this issue.</w:t>
      </w:r>
    </w:p>
    <w:tbl>
      <w:tblPr>
        <w:tblStyle w:val="TableGrid"/>
        <w:tblW w:w="9721" w:type="dxa"/>
        <w:tblInd w:w="446" w:type="dxa"/>
        <w:tblLook w:val="04A0" w:firstRow="1" w:lastRow="0" w:firstColumn="1" w:lastColumn="0" w:noHBand="0" w:noVBand="1"/>
      </w:tblPr>
      <w:tblGrid>
        <w:gridCol w:w="9721"/>
      </w:tblGrid>
      <w:tr w:rsidR="00C07D83" w14:paraId="7FB0093C" w14:textId="77777777" w:rsidTr="0025381D">
        <w:trPr>
          <w:trHeight w:val="4387"/>
        </w:trPr>
        <w:tc>
          <w:tcPr>
            <w:tcW w:w="9721" w:type="dxa"/>
            <w:tcBorders>
              <w:top w:val="single" w:sz="18" w:space="0" w:color="E0B116" w:themeColor="accent2"/>
              <w:left w:val="single" w:sz="18" w:space="0" w:color="E0B116" w:themeColor="accent2"/>
              <w:bottom w:val="single" w:sz="18" w:space="0" w:color="E0B116" w:themeColor="accent2"/>
              <w:right w:val="single" w:sz="18" w:space="0" w:color="E0B116" w:themeColor="accent2"/>
            </w:tcBorders>
          </w:tcPr>
          <w:p w14:paraId="4353C4C1" w14:textId="77777777" w:rsidR="00C07D83" w:rsidRDefault="00C07D83" w:rsidP="00C07D83">
            <w:pPr>
              <w:pStyle w:val="BulletedList-NoSpacing"/>
              <w:numPr>
                <w:ilvl w:val="0"/>
                <w:numId w:val="0"/>
              </w:numPr>
              <w:rPr>
                <w:lang w:bidi="en-US"/>
              </w:rPr>
            </w:pPr>
          </w:p>
        </w:tc>
      </w:tr>
    </w:tbl>
    <w:p w14:paraId="574E5B86" w14:textId="77777777" w:rsidR="00C07D83" w:rsidRDefault="00C07D83" w:rsidP="00C07D83">
      <w:pPr>
        <w:pStyle w:val="BulletedList-NoSpacing"/>
        <w:numPr>
          <w:ilvl w:val="0"/>
          <w:numId w:val="0"/>
        </w:numPr>
        <w:ind w:left="446" w:hanging="360"/>
        <w:rPr>
          <w:lang w:bidi="en-US"/>
        </w:rPr>
      </w:pPr>
    </w:p>
    <w:p w14:paraId="7CA4A078" w14:textId="77777777" w:rsidR="00387E32" w:rsidRPr="00387E32" w:rsidRDefault="00387E32" w:rsidP="00387E32">
      <w:pPr>
        <w:pStyle w:val="Heading3"/>
        <w:rPr>
          <w:lang w:bidi="en-US"/>
        </w:rPr>
      </w:pPr>
      <w:bookmarkStart w:id="10" w:name="_Toc51243442"/>
      <w:r w:rsidRPr="00387E32">
        <w:rPr>
          <w:lang w:bidi="en-US"/>
        </w:rPr>
        <w:t>Description of 6|18 activities:</w:t>
      </w:r>
      <w:bookmarkEnd w:id="10"/>
    </w:p>
    <w:p w14:paraId="52AD0B16" w14:textId="79162843" w:rsidR="00387E32" w:rsidRPr="00387E32" w:rsidRDefault="00387E32" w:rsidP="00387E32">
      <w:pPr>
        <w:pStyle w:val="BulletedList-NoSpacing"/>
        <w:rPr>
          <w:lang w:bidi="en-US"/>
        </w:rPr>
      </w:pPr>
      <w:r w:rsidRPr="00387E32">
        <w:rPr>
          <w:lang w:bidi="en-US"/>
        </w:rPr>
        <w:t>Include who was involved in implementation, including specific divisions within agencies and other stakeholder groups</w:t>
      </w:r>
      <w:r w:rsidR="007C0127">
        <w:rPr>
          <w:lang w:bidi="en-US"/>
        </w:rPr>
        <w:t xml:space="preserve"> (e.g.</w:t>
      </w:r>
      <w:r w:rsidR="00A9722A">
        <w:rPr>
          <w:lang w:bidi="en-US"/>
        </w:rPr>
        <w:t>,</w:t>
      </w:r>
      <w:r w:rsidR="007C0127">
        <w:rPr>
          <w:lang w:bidi="en-US"/>
        </w:rPr>
        <w:t xml:space="preserve"> providers, members, community-based organizations)</w:t>
      </w:r>
      <w:r w:rsidRPr="00387E32">
        <w:rPr>
          <w:lang w:bidi="en-US"/>
        </w:rPr>
        <w:t>.</w:t>
      </w:r>
    </w:p>
    <w:p w14:paraId="538F2F9F" w14:textId="6213788A" w:rsidR="00387E32" w:rsidRDefault="00387E32" w:rsidP="00387E32">
      <w:pPr>
        <w:pStyle w:val="BulletedList-NoSpacing"/>
        <w:rPr>
          <w:lang w:bidi="en-US"/>
        </w:rPr>
      </w:pPr>
      <w:r w:rsidRPr="00387E32">
        <w:rPr>
          <w:lang w:bidi="en-US"/>
        </w:rPr>
        <w:t>Describe implementation timeline, activities, and details of any tailoring (e.g.</w:t>
      </w:r>
      <w:r w:rsidR="00A9722A">
        <w:rPr>
          <w:lang w:bidi="en-US"/>
        </w:rPr>
        <w:t>,</w:t>
      </w:r>
      <w:r w:rsidRPr="00387E32">
        <w:rPr>
          <w:lang w:bidi="en-US"/>
        </w:rPr>
        <w:t xml:space="preserve"> geographic, population).</w:t>
      </w:r>
    </w:p>
    <w:tbl>
      <w:tblPr>
        <w:tblStyle w:val="TableGrid"/>
        <w:tblW w:w="9671" w:type="dxa"/>
        <w:tblInd w:w="446" w:type="dxa"/>
        <w:tblLook w:val="04A0" w:firstRow="1" w:lastRow="0" w:firstColumn="1" w:lastColumn="0" w:noHBand="0" w:noVBand="1"/>
      </w:tblPr>
      <w:tblGrid>
        <w:gridCol w:w="9671"/>
      </w:tblGrid>
      <w:tr w:rsidR="00C07D83" w14:paraId="70DD89B3" w14:textId="77777777" w:rsidTr="00C109FF">
        <w:trPr>
          <w:trHeight w:val="3836"/>
        </w:trPr>
        <w:tc>
          <w:tcPr>
            <w:tcW w:w="9671" w:type="dxa"/>
            <w:tcBorders>
              <w:top w:val="single" w:sz="18" w:space="0" w:color="E0B116" w:themeColor="accent2"/>
              <w:left w:val="single" w:sz="18" w:space="0" w:color="E0B116" w:themeColor="accent2"/>
              <w:bottom w:val="single" w:sz="18" w:space="0" w:color="E0B116" w:themeColor="accent2"/>
              <w:right w:val="single" w:sz="18" w:space="0" w:color="E0B116" w:themeColor="accent2"/>
            </w:tcBorders>
          </w:tcPr>
          <w:p w14:paraId="785F08B2" w14:textId="77777777" w:rsidR="00C07D83" w:rsidRDefault="00C07D83" w:rsidP="00640498">
            <w:pPr>
              <w:pStyle w:val="BulletedList-NoSpacing"/>
              <w:numPr>
                <w:ilvl w:val="0"/>
                <w:numId w:val="0"/>
              </w:numPr>
              <w:rPr>
                <w:lang w:bidi="en-US"/>
              </w:rPr>
            </w:pPr>
          </w:p>
        </w:tc>
      </w:tr>
    </w:tbl>
    <w:p w14:paraId="3722BE6E" w14:textId="3CE229AA" w:rsidR="00387E32" w:rsidRPr="00387E32" w:rsidRDefault="00387E32" w:rsidP="00387E32">
      <w:pPr>
        <w:pStyle w:val="BulletedList-NoSpacing"/>
        <w:numPr>
          <w:ilvl w:val="0"/>
          <w:numId w:val="0"/>
        </w:numPr>
        <w:ind w:left="446" w:hanging="360"/>
        <w:rPr>
          <w:lang w:bidi="en-US"/>
        </w:rPr>
      </w:pPr>
    </w:p>
    <w:p w14:paraId="4AF0495E" w14:textId="7F7DB6E2" w:rsidR="00387E32" w:rsidRPr="009C4A6B" w:rsidRDefault="00387E32" w:rsidP="009C4A6B">
      <w:pPr>
        <w:spacing w:line="259" w:lineRule="auto"/>
        <w:rPr>
          <w:rFonts w:asciiTheme="majorHAnsi" w:eastAsiaTheme="majorEastAsia" w:hAnsiTheme="majorHAnsi" w:cstheme="majorBidi"/>
          <w:b/>
          <w:i/>
          <w:color w:val="494646" w:themeColor="text2"/>
          <w:spacing w:val="-1"/>
          <w:sz w:val="24"/>
          <w:szCs w:val="21"/>
          <w:lang w:bidi="en-US"/>
        </w:rPr>
      </w:pPr>
      <w:bookmarkStart w:id="11" w:name="_Toc51243443"/>
      <w:r w:rsidRPr="009C4A6B">
        <w:rPr>
          <w:rFonts w:asciiTheme="majorHAnsi" w:hAnsiTheme="majorHAnsi"/>
          <w:b/>
          <w:i/>
          <w:sz w:val="22"/>
          <w:lang w:bidi="en-US"/>
        </w:rPr>
        <w:t>Description of challenges and how they were overcome:</w:t>
      </w:r>
      <w:bookmarkEnd w:id="11"/>
    </w:p>
    <w:p w14:paraId="7F3B78F5" w14:textId="77777777" w:rsidR="00387E32" w:rsidRPr="00387E32" w:rsidRDefault="00387E32" w:rsidP="00387E32">
      <w:pPr>
        <w:pStyle w:val="BulletedList-NoSpacing"/>
        <w:rPr>
          <w:lang w:bidi="en-US"/>
        </w:rPr>
      </w:pPr>
      <w:r w:rsidRPr="00387E32">
        <w:rPr>
          <w:lang w:bidi="en-US"/>
        </w:rPr>
        <w:lastRenderedPageBreak/>
        <w:t xml:space="preserve">Describe any challenges and include examples of how you were able to move forward. </w:t>
      </w:r>
    </w:p>
    <w:p w14:paraId="279C38BB" w14:textId="77777777" w:rsidR="00387E32" w:rsidRDefault="00387E32" w:rsidP="00387E32">
      <w:pPr>
        <w:pStyle w:val="BulletedList-NoSpacing"/>
        <w:rPr>
          <w:lang w:bidi="en-US"/>
        </w:rPr>
      </w:pPr>
      <w:r w:rsidRPr="00387E32">
        <w:rPr>
          <w:lang w:bidi="en-US"/>
        </w:rPr>
        <w:t xml:space="preserve">What made it possible to overcome these challenges (e.g., team members; partners; resources; other supports)? </w:t>
      </w:r>
    </w:p>
    <w:tbl>
      <w:tblPr>
        <w:tblStyle w:val="TableGrid"/>
        <w:tblW w:w="9522" w:type="dxa"/>
        <w:tblInd w:w="446" w:type="dxa"/>
        <w:tblLook w:val="04A0" w:firstRow="1" w:lastRow="0" w:firstColumn="1" w:lastColumn="0" w:noHBand="0" w:noVBand="1"/>
      </w:tblPr>
      <w:tblGrid>
        <w:gridCol w:w="9522"/>
      </w:tblGrid>
      <w:tr w:rsidR="00C07D83" w14:paraId="32ED9974" w14:textId="77777777" w:rsidTr="00C109FF">
        <w:trPr>
          <w:trHeight w:val="4635"/>
        </w:trPr>
        <w:tc>
          <w:tcPr>
            <w:tcW w:w="9522" w:type="dxa"/>
            <w:tcBorders>
              <w:top w:val="single" w:sz="18" w:space="0" w:color="E0B116" w:themeColor="accent2"/>
              <w:left w:val="single" w:sz="18" w:space="0" w:color="E0B116" w:themeColor="accent2"/>
              <w:bottom w:val="single" w:sz="18" w:space="0" w:color="E0B116" w:themeColor="accent2"/>
              <w:right w:val="single" w:sz="18" w:space="0" w:color="E0B116" w:themeColor="accent2"/>
            </w:tcBorders>
          </w:tcPr>
          <w:p w14:paraId="43627349" w14:textId="77777777" w:rsidR="00C07D83" w:rsidRDefault="00C07D83" w:rsidP="00640498">
            <w:pPr>
              <w:pStyle w:val="BulletedList-NoSpacing"/>
              <w:numPr>
                <w:ilvl w:val="0"/>
                <w:numId w:val="0"/>
              </w:numPr>
              <w:rPr>
                <w:lang w:bidi="en-US"/>
              </w:rPr>
            </w:pPr>
          </w:p>
        </w:tc>
      </w:tr>
    </w:tbl>
    <w:p w14:paraId="2F391CCD" w14:textId="7DF88DBC" w:rsidR="00387E32" w:rsidRPr="00387E32" w:rsidRDefault="00387E32" w:rsidP="00387E32">
      <w:pPr>
        <w:pStyle w:val="BulletedList-NoSpacing"/>
        <w:numPr>
          <w:ilvl w:val="0"/>
          <w:numId w:val="0"/>
        </w:numPr>
        <w:ind w:left="446" w:hanging="360"/>
        <w:rPr>
          <w:lang w:bidi="en-US"/>
        </w:rPr>
      </w:pPr>
    </w:p>
    <w:p w14:paraId="3D12A729" w14:textId="77777777" w:rsidR="00387E32" w:rsidRPr="00387E32" w:rsidRDefault="00387E32" w:rsidP="00387E32">
      <w:pPr>
        <w:pStyle w:val="Heading3"/>
        <w:rPr>
          <w:lang w:bidi="en-US"/>
        </w:rPr>
      </w:pPr>
      <w:bookmarkStart w:id="12" w:name="_Toc51243444"/>
      <w:r w:rsidRPr="00387E32">
        <w:rPr>
          <w:lang w:bidi="en-US"/>
        </w:rPr>
        <w:t>Description of accomplishments:</w:t>
      </w:r>
      <w:bookmarkEnd w:id="12"/>
    </w:p>
    <w:p w14:paraId="0FA39CB3" w14:textId="77777777" w:rsidR="00387E32" w:rsidRDefault="00387E32" w:rsidP="00387E32">
      <w:pPr>
        <w:pStyle w:val="BulletedList-NoSpacing"/>
        <w:rPr>
          <w:lang w:bidi="en-US"/>
        </w:rPr>
      </w:pPr>
      <w:r w:rsidRPr="00387E32">
        <w:rPr>
          <w:lang w:bidi="en-US"/>
        </w:rPr>
        <w:t xml:space="preserve">Include both cross-agency collaboration and implementation accomplishments. </w:t>
      </w:r>
    </w:p>
    <w:tbl>
      <w:tblPr>
        <w:tblStyle w:val="TableGrid"/>
        <w:tblW w:w="9572" w:type="dxa"/>
        <w:tblInd w:w="446" w:type="dxa"/>
        <w:tblLook w:val="04A0" w:firstRow="1" w:lastRow="0" w:firstColumn="1" w:lastColumn="0" w:noHBand="0" w:noVBand="1"/>
      </w:tblPr>
      <w:tblGrid>
        <w:gridCol w:w="9572"/>
      </w:tblGrid>
      <w:tr w:rsidR="00C07D83" w14:paraId="2DB75126" w14:textId="77777777" w:rsidTr="00C109FF">
        <w:trPr>
          <w:trHeight w:val="5274"/>
        </w:trPr>
        <w:tc>
          <w:tcPr>
            <w:tcW w:w="9572" w:type="dxa"/>
            <w:tcBorders>
              <w:top w:val="single" w:sz="18" w:space="0" w:color="E0B116" w:themeColor="accent2"/>
              <w:left w:val="single" w:sz="18" w:space="0" w:color="E0B116" w:themeColor="accent2"/>
              <w:bottom w:val="single" w:sz="18" w:space="0" w:color="E0B116" w:themeColor="accent2"/>
              <w:right w:val="single" w:sz="18" w:space="0" w:color="E0B116" w:themeColor="accent2"/>
            </w:tcBorders>
          </w:tcPr>
          <w:p w14:paraId="0F1EDAA9" w14:textId="77777777" w:rsidR="00C07D83" w:rsidRDefault="00C07D83" w:rsidP="00640498">
            <w:pPr>
              <w:pStyle w:val="BulletedList-NoSpacing"/>
              <w:numPr>
                <w:ilvl w:val="0"/>
                <w:numId w:val="0"/>
              </w:numPr>
              <w:rPr>
                <w:lang w:bidi="en-US"/>
              </w:rPr>
            </w:pPr>
          </w:p>
        </w:tc>
      </w:tr>
    </w:tbl>
    <w:p w14:paraId="4D0CA482" w14:textId="0D8AC202" w:rsidR="00387E32" w:rsidRDefault="00387E32">
      <w:pPr>
        <w:spacing w:line="259" w:lineRule="auto"/>
        <w:rPr>
          <w:lang w:bidi="en-US"/>
        </w:rPr>
      </w:pPr>
    </w:p>
    <w:p w14:paraId="63046A86" w14:textId="6E59392B" w:rsidR="00132246" w:rsidRPr="00132246" w:rsidRDefault="00132246" w:rsidP="00132246">
      <w:pPr>
        <w:pStyle w:val="Heading1"/>
        <w:rPr>
          <w:lang w:bidi="en-US"/>
        </w:rPr>
      </w:pPr>
      <w:bookmarkStart w:id="13" w:name="_Toc51243445"/>
      <w:r>
        <w:rPr>
          <w:lang w:bidi="en-US"/>
        </w:rPr>
        <w:lastRenderedPageBreak/>
        <w:t>Developing a Shared Vision</w:t>
      </w:r>
      <w:bookmarkEnd w:id="13"/>
      <w:r w:rsidR="001A5992">
        <w:rPr>
          <w:lang w:bidi="en-US"/>
        </w:rPr>
        <w:t xml:space="preserve"> for </w:t>
      </w:r>
      <w:r w:rsidR="006E6B1A">
        <w:rPr>
          <w:lang w:bidi="en-US"/>
        </w:rPr>
        <w:t>Sustainability</w:t>
      </w:r>
    </w:p>
    <w:p w14:paraId="3B778C05" w14:textId="2E346040" w:rsidR="00132246" w:rsidRPr="00132246" w:rsidRDefault="00132246" w:rsidP="00132246">
      <w:pPr>
        <w:rPr>
          <w:lang w:bidi="en-US"/>
        </w:rPr>
      </w:pPr>
      <w:r w:rsidRPr="00132246">
        <w:rPr>
          <w:lang w:bidi="en-US"/>
        </w:rPr>
        <w:t xml:space="preserve">After the </w:t>
      </w:r>
      <w:r w:rsidR="00B06CB0">
        <w:rPr>
          <w:lang w:bidi="en-US"/>
        </w:rPr>
        <w:t>reflection</w:t>
      </w:r>
      <w:r w:rsidR="00B06CB0" w:rsidRPr="00132246">
        <w:rPr>
          <w:lang w:bidi="en-US"/>
        </w:rPr>
        <w:t xml:space="preserve"> </w:t>
      </w:r>
      <w:r w:rsidRPr="00132246">
        <w:rPr>
          <w:lang w:bidi="en-US"/>
        </w:rPr>
        <w:t xml:space="preserve">phase, teams can use the following tool to develop a shared vision for 6|18 sustainability and plan the next phase of their activities. </w:t>
      </w:r>
      <w:r w:rsidR="00593512">
        <w:rPr>
          <w:lang w:bidi="en-US"/>
        </w:rPr>
        <w:t xml:space="preserve">Teams </w:t>
      </w:r>
      <w:r w:rsidR="00AA5728">
        <w:rPr>
          <w:lang w:bidi="en-US"/>
        </w:rPr>
        <w:t xml:space="preserve">might </w:t>
      </w:r>
      <w:r w:rsidRPr="00132246">
        <w:rPr>
          <w:lang w:bidi="en-US"/>
        </w:rPr>
        <w:t>think about potential activities through two lenses:</w:t>
      </w:r>
    </w:p>
    <w:p w14:paraId="74436086" w14:textId="085B4DBE" w:rsidR="00132246" w:rsidRPr="00132246" w:rsidRDefault="00132246" w:rsidP="00CA2E2F">
      <w:pPr>
        <w:pStyle w:val="BulletedList-NoSpacing"/>
        <w:numPr>
          <w:ilvl w:val="0"/>
          <w:numId w:val="7"/>
        </w:numPr>
        <w:rPr>
          <w:lang w:bidi="en-US"/>
        </w:rPr>
      </w:pPr>
      <w:r w:rsidRPr="00132246">
        <w:rPr>
          <w:lang w:bidi="en-US"/>
        </w:rPr>
        <w:t xml:space="preserve">What </w:t>
      </w:r>
      <w:r w:rsidR="00D5151E">
        <w:rPr>
          <w:lang w:bidi="en-US"/>
        </w:rPr>
        <w:t>can we</w:t>
      </w:r>
      <w:r w:rsidRPr="00132246">
        <w:rPr>
          <w:lang w:bidi="en-US"/>
        </w:rPr>
        <w:t xml:space="preserve"> </w:t>
      </w:r>
      <w:r w:rsidR="00ED7B72">
        <w:rPr>
          <w:lang w:bidi="en-US"/>
        </w:rPr>
        <w:t xml:space="preserve">do </w:t>
      </w:r>
      <w:r w:rsidRPr="00132246">
        <w:rPr>
          <w:lang w:bidi="en-US"/>
        </w:rPr>
        <w:t xml:space="preserve">to </w:t>
      </w:r>
      <w:r w:rsidR="00ED7B72">
        <w:rPr>
          <w:lang w:bidi="en-US"/>
        </w:rPr>
        <w:t>take</w:t>
      </w:r>
      <w:r w:rsidRPr="00132246">
        <w:rPr>
          <w:lang w:bidi="en-US"/>
        </w:rPr>
        <w:t xml:space="preserve"> our 6|18 work to the next level?</w:t>
      </w:r>
    </w:p>
    <w:p w14:paraId="09196495" w14:textId="058A712E" w:rsidR="00593512" w:rsidRPr="00132246" w:rsidRDefault="00BC2AB6" w:rsidP="0025381D">
      <w:pPr>
        <w:pStyle w:val="BulletedList-NoSpacing"/>
        <w:numPr>
          <w:ilvl w:val="0"/>
          <w:numId w:val="7"/>
        </w:numPr>
        <w:spacing w:after="160"/>
        <w:rPr>
          <w:lang w:bidi="en-US"/>
        </w:rPr>
      </w:pPr>
      <w:r>
        <w:rPr>
          <w:lang w:bidi="en-US"/>
        </w:rPr>
        <w:t xml:space="preserve">How can </w:t>
      </w:r>
      <w:r w:rsidR="00EB2C70">
        <w:rPr>
          <w:lang w:bidi="en-US"/>
        </w:rPr>
        <w:t>we</w:t>
      </w:r>
      <w:r w:rsidR="00132246" w:rsidRPr="00132246">
        <w:rPr>
          <w:lang w:bidi="en-US"/>
        </w:rPr>
        <w:t xml:space="preserve"> work </w:t>
      </w:r>
      <w:r w:rsidR="00D5151E">
        <w:rPr>
          <w:lang w:bidi="en-US"/>
        </w:rPr>
        <w:t>together</w:t>
      </w:r>
      <w:r w:rsidR="00132246" w:rsidRPr="00132246">
        <w:rPr>
          <w:lang w:bidi="en-US"/>
        </w:rPr>
        <w:t xml:space="preserve"> beyond 6|18?  </w:t>
      </w:r>
    </w:p>
    <w:p w14:paraId="0370509E" w14:textId="57FF2509" w:rsidR="00132246" w:rsidRPr="00132246" w:rsidRDefault="00132246" w:rsidP="00132246">
      <w:pPr>
        <w:rPr>
          <w:lang w:bidi="en-US"/>
        </w:rPr>
      </w:pPr>
      <w:r w:rsidRPr="00132246">
        <w:rPr>
          <w:lang w:bidi="en-US"/>
        </w:rPr>
        <w:t xml:space="preserve">To develop a shared vision, </w:t>
      </w:r>
      <w:r w:rsidR="0012053E">
        <w:rPr>
          <w:lang w:bidi="en-US"/>
        </w:rPr>
        <w:t>see the two parts of the tool below</w:t>
      </w:r>
      <w:r w:rsidRPr="00132246">
        <w:rPr>
          <w:lang w:bidi="en-US"/>
        </w:rPr>
        <w:t xml:space="preserve">: </w:t>
      </w:r>
    </w:p>
    <w:p w14:paraId="7E5935FD" w14:textId="2EA5D05F" w:rsidR="00587F84" w:rsidRPr="00593512" w:rsidRDefault="00132246" w:rsidP="00132246">
      <w:pPr>
        <w:pStyle w:val="BulletedList-NoSpacing"/>
        <w:rPr>
          <w:b/>
          <w:lang w:bidi="en-US"/>
        </w:rPr>
      </w:pPr>
      <w:r w:rsidRPr="00593512">
        <w:rPr>
          <w:b/>
          <w:lang w:bidi="en-US"/>
        </w:rPr>
        <w:t>Part I</w:t>
      </w:r>
      <w:r w:rsidR="00587F84" w:rsidRPr="00593512">
        <w:rPr>
          <w:b/>
          <w:lang w:bidi="en-US"/>
        </w:rPr>
        <w:t>a</w:t>
      </w:r>
      <w:r w:rsidR="00593512">
        <w:rPr>
          <w:b/>
          <w:lang w:bidi="en-US"/>
        </w:rPr>
        <w:t xml:space="preserve">. </w:t>
      </w:r>
      <w:r w:rsidR="00587F84" w:rsidRPr="00593512">
        <w:rPr>
          <w:b/>
          <w:bCs/>
          <w:lang w:bidi="en-US"/>
        </w:rPr>
        <w:t>Our Current Implementation Phase</w:t>
      </w:r>
    </w:p>
    <w:p w14:paraId="1F08BC6C" w14:textId="3666D835" w:rsidR="00AC6913" w:rsidRDefault="00587F84" w:rsidP="00132246">
      <w:pPr>
        <w:pStyle w:val="BulletedList-NoSpacing"/>
        <w:rPr>
          <w:lang w:bidi="en-US"/>
        </w:rPr>
      </w:pPr>
      <w:r w:rsidRPr="00593512">
        <w:rPr>
          <w:b/>
          <w:lang w:bidi="en-US"/>
        </w:rPr>
        <w:t>Part Ib</w:t>
      </w:r>
      <w:r w:rsidR="00593512">
        <w:rPr>
          <w:b/>
          <w:lang w:bidi="en-US"/>
        </w:rPr>
        <w:t xml:space="preserve">. </w:t>
      </w:r>
      <w:r w:rsidR="001B31DC" w:rsidRPr="00593512">
        <w:rPr>
          <w:b/>
          <w:bCs/>
          <w:lang w:bidi="en-US"/>
        </w:rPr>
        <w:t>E</w:t>
      </w:r>
      <w:r w:rsidR="00132246" w:rsidRPr="00593512">
        <w:rPr>
          <w:b/>
          <w:bCs/>
          <w:lang w:bidi="en-US"/>
        </w:rPr>
        <w:t>xploratory</w:t>
      </w:r>
      <w:r w:rsidR="00132246" w:rsidRPr="009C4A6B">
        <w:rPr>
          <w:b/>
          <w:bCs/>
          <w:lang w:bidi="en-US"/>
        </w:rPr>
        <w:t xml:space="preserve"> </w:t>
      </w:r>
      <w:r w:rsidR="00826F73">
        <w:rPr>
          <w:b/>
          <w:bCs/>
          <w:lang w:bidi="en-US"/>
        </w:rPr>
        <w:t>D</w:t>
      </w:r>
      <w:r w:rsidR="00132246" w:rsidRPr="009C4A6B">
        <w:rPr>
          <w:b/>
          <w:bCs/>
          <w:lang w:bidi="en-US"/>
        </w:rPr>
        <w:t xml:space="preserve">iscussion </w:t>
      </w:r>
      <w:r w:rsidR="00826F73">
        <w:rPr>
          <w:b/>
          <w:bCs/>
          <w:lang w:bidi="en-US"/>
        </w:rPr>
        <w:t>Q</w:t>
      </w:r>
      <w:r w:rsidR="00132246" w:rsidRPr="009C4A6B">
        <w:rPr>
          <w:b/>
          <w:bCs/>
          <w:lang w:bidi="en-US"/>
        </w:rPr>
        <w:t>uestions</w:t>
      </w:r>
      <w:r w:rsidR="00132246" w:rsidRPr="00132246">
        <w:rPr>
          <w:lang w:bidi="en-US"/>
        </w:rPr>
        <w:t xml:space="preserve"> </w:t>
      </w:r>
    </w:p>
    <w:p w14:paraId="0A19AFA1" w14:textId="570FCF8E" w:rsidR="008738E0" w:rsidRDefault="008738E0" w:rsidP="00AC6913">
      <w:pPr>
        <w:pStyle w:val="BulletedList-NoSpacing"/>
        <w:numPr>
          <w:ilvl w:val="1"/>
          <w:numId w:val="2"/>
        </w:numPr>
        <w:rPr>
          <w:lang w:bidi="en-US"/>
        </w:rPr>
      </w:pPr>
      <w:r>
        <w:rPr>
          <w:lang w:bidi="en-US"/>
        </w:rPr>
        <w:t>Topics: c</w:t>
      </w:r>
      <w:r w:rsidRPr="008738E0">
        <w:rPr>
          <w:lang w:bidi="en-US"/>
        </w:rPr>
        <w:t xml:space="preserve">ollaboration, measurement, alignment, lessons learned, </w:t>
      </w:r>
      <w:r w:rsidR="00593512">
        <w:rPr>
          <w:lang w:bidi="en-US"/>
        </w:rPr>
        <w:t xml:space="preserve">and </w:t>
      </w:r>
      <w:r w:rsidRPr="008738E0">
        <w:rPr>
          <w:lang w:bidi="en-US"/>
        </w:rPr>
        <w:t>funding</w:t>
      </w:r>
      <w:r w:rsidR="00593512">
        <w:rPr>
          <w:lang w:bidi="en-US"/>
        </w:rPr>
        <w:t>.</w:t>
      </w:r>
    </w:p>
    <w:p w14:paraId="6D761B89" w14:textId="149A52B4" w:rsidR="00AC6913" w:rsidRDefault="00AC6913" w:rsidP="00AC6913">
      <w:pPr>
        <w:pStyle w:val="BulletedList-NoSpacing"/>
        <w:numPr>
          <w:ilvl w:val="1"/>
          <w:numId w:val="2"/>
        </w:numPr>
        <w:rPr>
          <w:lang w:bidi="en-US"/>
        </w:rPr>
      </w:pPr>
      <w:r>
        <w:rPr>
          <w:lang w:bidi="en-US"/>
        </w:rPr>
        <w:t>H</w:t>
      </w:r>
      <w:r w:rsidR="00132246" w:rsidRPr="00132246">
        <w:rPr>
          <w:lang w:bidi="en-US"/>
        </w:rPr>
        <w:t xml:space="preserve">elp teams think about the ways they might build on </w:t>
      </w:r>
      <w:r w:rsidR="00593512">
        <w:rPr>
          <w:lang w:bidi="en-US"/>
        </w:rPr>
        <w:t xml:space="preserve">their </w:t>
      </w:r>
      <w:r w:rsidR="00132246" w:rsidRPr="00132246">
        <w:rPr>
          <w:lang w:bidi="en-US"/>
        </w:rPr>
        <w:t xml:space="preserve">successes to date. </w:t>
      </w:r>
    </w:p>
    <w:p w14:paraId="06D16EB4" w14:textId="7F638E3E" w:rsidR="00132246" w:rsidRPr="00132246" w:rsidRDefault="005F0328" w:rsidP="009C4A6B">
      <w:pPr>
        <w:pStyle w:val="BulletedList-NoSpacing"/>
        <w:numPr>
          <w:ilvl w:val="1"/>
          <w:numId w:val="2"/>
        </w:numPr>
        <w:rPr>
          <w:lang w:bidi="en-US"/>
        </w:rPr>
      </w:pPr>
      <w:r>
        <w:rPr>
          <w:lang w:bidi="en-US"/>
        </w:rPr>
        <w:t xml:space="preserve">Also see </w:t>
      </w:r>
      <w:hyperlink r:id="rId21" w:history="1">
        <w:r w:rsidR="00132246" w:rsidRPr="00132246">
          <w:rPr>
            <w:rStyle w:val="Hyperlink"/>
            <w:lang w:bidi="en-US"/>
          </w:rPr>
          <w:t>Three Key Phases of Implementing the CDC’s 6|18 Initiative</w:t>
        </w:r>
      </w:hyperlink>
      <w:r w:rsidR="00593512">
        <w:rPr>
          <w:rStyle w:val="Hyperlink"/>
          <w:lang w:bidi="en-US"/>
        </w:rPr>
        <w:t>.</w:t>
      </w:r>
      <w:r w:rsidR="00132246" w:rsidRPr="00132246">
        <w:rPr>
          <w:lang w:bidi="en-US"/>
        </w:rPr>
        <w:t xml:space="preserve"> </w:t>
      </w:r>
    </w:p>
    <w:p w14:paraId="2A442375" w14:textId="4FBE0A14" w:rsidR="00953993" w:rsidRDefault="00132246" w:rsidP="00E04143">
      <w:pPr>
        <w:pStyle w:val="BulletedList-NoSpacing"/>
        <w:rPr>
          <w:lang w:bidi="en-US"/>
        </w:rPr>
      </w:pPr>
      <w:r w:rsidRPr="00593512">
        <w:rPr>
          <w:b/>
          <w:lang w:bidi="en-US"/>
        </w:rPr>
        <w:t>Part II</w:t>
      </w:r>
      <w:r w:rsidR="00593512" w:rsidRPr="00593512">
        <w:rPr>
          <w:b/>
          <w:lang w:bidi="en-US"/>
        </w:rPr>
        <w:t xml:space="preserve">. </w:t>
      </w:r>
      <w:r w:rsidR="001B31DC" w:rsidRPr="00593512">
        <w:rPr>
          <w:b/>
          <w:bCs/>
          <w:lang w:bidi="en-US"/>
        </w:rPr>
        <w:t>S</w:t>
      </w:r>
      <w:r w:rsidR="00953993" w:rsidRPr="00593512">
        <w:rPr>
          <w:b/>
          <w:bCs/>
          <w:lang w:bidi="en-US"/>
        </w:rPr>
        <w:t>ustainability</w:t>
      </w:r>
      <w:r w:rsidR="00953993" w:rsidRPr="009C4A6B">
        <w:rPr>
          <w:b/>
          <w:bCs/>
          <w:lang w:bidi="en-US"/>
        </w:rPr>
        <w:t xml:space="preserve"> </w:t>
      </w:r>
      <w:r w:rsidR="00826F73">
        <w:rPr>
          <w:b/>
          <w:bCs/>
          <w:lang w:bidi="en-US"/>
        </w:rPr>
        <w:t>A</w:t>
      </w:r>
      <w:r w:rsidR="00953993" w:rsidRPr="009C4A6B">
        <w:rPr>
          <w:b/>
          <w:bCs/>
          <w:lang w:bidi="en-US"/>
        </w:rPr>
        <w:t xml:space="preserve">ction </w:t>
      </w:r>
      <w:r w:rsidR="00826F73">
        <w:rPr>
          <w:b/>
          <w:bCs/>
          <w:lang w:bidi="en-US"/>
        </w:rPr>
        <w:t>P</w:t>
      </w:r>
      <w:r w:rsidR="00953993" w:rsidRPr="009C4A6B">
        <w:rPr>
          <w:b/>
          <w:bCs/>
          <w:lang w:bidi="en-US"/>
        </w:rPr>
        <w:t xml:space="preserve">lan </w:t>
      </w:r>
      <w:r w:rsidR="00826F73">
        <w:rPr>
          <w:b/>
          <w:bCs/>
          <w:lang w:bidi="en-US"/>
        </w:rPr>
        <w:t>T</w:t>
      </w:r>
      <w:r w:rsidR="00953993" w:rsidRPr="009C4A6B">
        <w:rPr>
          <w:b/>
          <w:bCs/>
          <w:lang w:bidi="en-US"/>
        </w:rPr>
        <w:t>emplate</w:t>
      </w:r>
      <w:r w:rsidR="00953993">
        <w:rPr>
          <w:lang w:bidi="en-US"/>
        </w:rPr>
        <w:t xml:space="preserve"> </w:t>
      </w:r>
    </w:p>
    <w:p w14:paraId="0510EFF5" w14:textId="1ECE9BE8" w:rsidR="00953993" w:rsidRDefault="00BC5797" w:rsidP="00953993">
      <w:pPr>
        <w:pStyle w:val="BulletedList-NoSpacing"/>
        <w:numPr>
          <w:ilvl w:val="1"/>
          <w:numId w:val="2"/>
        </w:numPr>
        <w:rPr>
          <w:lang w:bidi="en-US"/>
        </w:rPr>
      </w:pPr>
      <w:r>
        <w:rPr>
          <w:lang w:bidi="en-US"/>
        </w:rPr>
        <w:t>List</w:t>
      </w:r>
      <w:r w:rsidR="00826F73">
        <w:rPr>
          <w:lang w:bidi="en-US"/>
        </w:rPr>
        <w:t xml:space="preserve"> g</w:t>
      </w:r>
      <w:r w:rsidRPr="00132246">
        <w:rPr>
          <w:lang w:bidi="en-US"/>
        </w:rPr>
        <w:t>oals and priorities</w:t>
      </w:r>
      <w:r>
        <w:rPr>
          <w:lang w:bidi="en-US"/>
        </w:rPr>
        <w:t xml:space="preserve"> b</w:t>
      </w:r>
      <w:r w:rsidR="00132246" w:rsidRPr="00132246">
        <w:rPr>
          <w:lang w:bidi="en-US"/>
        </w:rPr>
        <w:t>ased on Part I</w:t>
      </w:r>
      <w:r w:rsidR="00593512">
        <w:rPr>
          <w:lang w:bidi="en-US"/>
        </w:rPr>
        <w:t>.</w:t>
      </w:r>
    </w:p>
    <w:p w14:paraId="790FE8FD" w14:textId="2502C2BA" w:rsidR="00132246" w:rsidRDefault="001B31DC" w:rsidP="009C4A6B">
      <w:pPr>
        <w:pStyle w:val="BulletedList-NoSpacing"/>
        <w:numPr>
          <w:ilvl w:val="1"/>
          <w:numId w:val="2"/>
        </w:numPr>
        <w:rPr>
          <w:lang w:bidi="en-US"/>
        </w:rPr>
      </w:pPr>
      <w:r>
        <w:rPr>
          <w:lang w:bidi="en-US"/>
        </w:rPr>
        <w:t xml:space="preserve">Update this </w:t>
      </w:r>
      <w:r w:rsidR="00132246" w:rsidRPr="00132246">
        <w:rPr>
          <w:lang w:bidi="en-US"/>
        </w:rPr>
        <w:t>to reflect changes and accomplishments</w:t>
      </w:r>
      <w:r>
        <w:rPr>
          <w:lang w:bidi="en-US"/>
        </w:rPr>
        <w:t>, as needed</w:t>
      </w:r>
      <w:r w:rsidR="00593512">
        <w:rPr>
          <w:lang w:bidi="en-US"/>
        </w:rPr>
        <w:t>.</w:t>
      </w:r>
    </w:p>
    <w:p w14:paraId="3966C498" w14:textId="0DE29D6A" w:rsidR="00132246" w:rsidRPr="00132246" w:rsidRDefault="00132246" w:rsidP="00132246">
      <w:pPr>
        <w:pStyle w:val="Heading2"/>
        <w:rPr>
          <w:lang w:bidi="en-US"/>
        </w:rPr>
      </w:pPr>
      <w:bookmarkStart w:id="14" w:name="_Toc51243446"/>
      <w:r w:rsidRPr="00132246">
        <w:rPr>
          <w:lang w:bidi="en-US"/>
        </w:rPr>
        <w:t>Part I</w:t>
      </w:r>
      <w:r w:rsidR="00587F84">
        <w:rPr>
          <w:lang w:bidi="en-US"/>
        </w:rPr>
        <w:t>a</w:t>
      </w:r>
      <w:r w:rsidRPr="00132246">
        <w:rPr>
          <w:lang w:bidi="en-US"/>
        </w:rPr>
        <w:t xml:space="preserve">. </w:t>
      </w:r>
      <w:r w:rsidR="00587F84">
        <w:rPr>
          <w:lang w:bidi="en-US"/>
        </w:rPr>
        <w:t xml:space="preserve">Our </w:t>
      </w:r>
      <w:r w:rsidR="00D14EB2">
        <w:rPr>
          <w:lang w:bidi="en-US"/>
        </w:rPr>
        <w:t>C</w:t>
      </w:r>
      <w:r w:rsidR="00587F84">
        <w:rPr>
          <w:lang w:bidi="en-US"/>
        </w:rPr>
        <w:t xml:space="preserve">urrent </w:t>
      </w:r>
      <w:bookmarkEnd w:id="14"/>
      <w:r w:rsidR="00D14EB2">
        <w:rPr>
          <w:lang w:bidi="en-US"/>
        </w:rPr>
        <w:t>I</w:t>
      </w:r>
      <w:r w:rsidR="00AC2DA8">
        <w:rPr>
          <w:lang w:bidi="en-US"/>
        </w:rPr>
        <w:t>mplementation</w:t>
      </w:r>
      <w:r w:rsidR="00587F84">
        <w:rPr>
          <w:lang w:bidi="en-US"/>
        </w:rPr>
        <w:t xml:space="preserve"> </w:t>
      </w:r>
      <w:r w:rsidR="00D14EB2">
        <w:rPr>
          <w:lang w:bidi="en-US"/>
        </w:rPr>
        <w:t>P</w:t>
      </w:r>
      <w:r w:rsidR="00587F84">
        <w:rPr>
          <w:lang w:bidi="en-US"/>
        </w:rPr>
        <w:t>hase</w:t>
      </w:r>
    </w:p>
    <w:p w14:paraId="3690BD62" w14:textId="2AA70F4D" w:rsidR="00132246" w:rsidRPr="00132246" w:rsidRDefault="00826F73" w:rsidP="00132246">
      <w:pPr>
        <w:rPr>
          <w:lang w:bidi="en-US"/>
        </w:rPr>
      </w:pPr>
      <w:r>
        <w:rPr>
          <w:lang w:bidi="en-US"/>
        </w:rPr>
        <w:t>Review</w:t>
      </w:r>
      <w:r w:rsidR="00132246" w:rsidRPr="00132246">
        <w:rPr>
          <w:lang w:bidi="en-US"/>
        </w:rPr>
        <w:t xml:space="preserve"> the continuum below and </w:t>
      </w:r>
      <w:r>
        <w:rPr>
          <w:lang w:bidi="en-US"/>
        </w:rPr>
        <w:t>identify</w:t>
      </w:r>
      <w:r w:rsidR="00132246" w:rsidRPr="00132246">
        <w:rPr>
          <w:lang w:bidi="en-US"/>
        </w:rPr>
        <w:t xml:space="preserve"> where your Medicaid-</w:t>
      </w:r>
      <w:r w:rsidR="00D14EB2">
        <w:rPr>
          <w:lang w:bidi="en-US"/>
        </w:rPr>
        <w:t>p</w:t>
      </w:r>
      <w:r w:rsidR="00132246" w:rsidRPr="00132246">
        <w:rPr>
          <w:lang w:bidi="en-US"/>
        </w:rPr>
        <w:t xml:space="preserve">ublic </w:t>
      </w:r>
      <w:r w:rsidR="00D14EB2">
        <w:rPr>
          <w:lang w:bidi="en-US"/>
        </w:rPr>
        <w:t>h</w:t>
      </w:r>
      <w:r w:rsidR="00132246" w:rsidRPr="00132246">
        <w:rPr>
          <w:lang w:bidi="en-US"/>
        </w:rPr>
        <w:t xml:space="preserve">ealth 6|18 team currently operates according to the three key phases of implementing CDC’s </w:t>
      </w:r>
      <w:r w:rsidR="00132246" w:rsidRPr="00EF3336">
        <w:rPr>
          <w:i/>
          <w:lang w:bidi="en-US"/>
        </w:rPr>
        <w:t>6|18 Initiative</w:t>
      </w:r>
      <w:r w:rsidR="00132246" w:rsidRPr="00132246">
        <w:rPr>
          <w:lang w:bidi="en-US"/>
        </w:rPr>
        <w:t>:</w:t>
      </w:r>
    </w:p>
    <w:p w14:paraId="69BE1AFC" w14:textId="77777777" w:rsidR="00132246" w:rsidRPr="00132246" w:rsidRDefault="00132246" w:rsidP="00132246">
      <w:pPr>
        <w:rPr>
          <w:lang w:bidi="en-US"/>
        </w:rPr>
      </w:pPr>
      <w:r w:rsidRPr="00132246">
        <w:rPr>
          <w:noProof/>
        </w:rPr>
        <w:drawing>
          <wp:inline distT="0" distB="0" distL="0" distR="0" wp14:anchorId="2DAF357E" wp14:editId="69630A81">
            <wp:extent cx="6029325" cy="552091"/>
            <wp:effectExtent l="0" t="38100" r="0" b="38735"/>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1A0FAF7C" w14:textId="6361C049" w:rsidR="006E545A" w:rsidRDefault="006E545A" w:rsidP="009C4A6B">
      <w:pPr>
        <w:pStyle w:val="Heading2"/>
        <w:rPr>
          <w:lang w:bidi="en-US"/>
        </w:rPr>
      </w:pPr>
      <w:bookmarkStart w:id="15" w:name="_Part_Ib._Exploratory"/>
      <w:bookmarkEnd w:id="15"/>
      <w:r>
        <w:rPr>
          <w:lang w:bidi="en-US"/>
        </w:rPr>
        <w:t>Part Ib</w:t>
      </w:r>
      <w:r w:rsidR="00D14EB2">
        <w:rPr>
          <w:lang w:bidi="en-US"/>
        </w:rPr>
        <w:t xml:space="preserve">. </w:t>
      </w:r>
      <w:r w:rsidRPr="00D04E19">
        <w:rPr>
          <w:lang w:bidi="en-US"/>
        </w:rPr>
        <w:t xml:space="preserve">Exploratory </w:t>
      </w:r>
      <w:r w:rsidR="00D14EB2">
        <w:rPr>
          <w:lang w:bidi="en-US"/>
        </w:rPr>
        <w:t>Di</w:t>
      </w:r>
      <w:r w:rsidRPr="00D04E19">
        <w:rPr>
          <w:lang w:bidi="en-US"/>
        </w:rPr>
        <w:t xml:space="preserve">scussion </w:t>
      </w:r>
      <w:r w:rsidR="00D14EB2">
        <w:rPr>
          <w:lang w:bidi="en-US"/>
        </w:rPr>
        <w:t>Q</w:t>
      </w:r>
      <w:r w:rsidRPr="00D04E19">
        <w:rPr>
          <w:lang w:bidi="en-US"/>
        </w:rPr>
        <w:t>uestions</w:t>
      </w:r>
      <w:r w:rsidR="00350422">
        <w:rPr>
          <w:lang w:bidi="en-US"/>
        </w:rPr>
        <w:t xml:space="preserve">: </w:t>
      </w:r>
      <w:r w:rsidR="00A240FC">
        <w:rPr>
          <w:lang w:bidi="en-US"/>
        </w:rPr>
        <w:t>C</w:t>
      </w:r>
      <w:r w:rsidR="00350422">
        <w:rPr>
          <w:lang w:bidi="en-US"/>
        </w:rPr>
        <w:t xml:space="preserve">ollaboration, </w:t>
      </w:r>
      <w:r w:rsidR="00D14EB2">
        <w:rPr>
          <w:lang w:bidi="en-US"/>
        </w:rPr>
        <w:t>M</w:t>
      </w:r>
      <w:r w:rsidR="00611576">
        <w:rPr>
          <w:lang w:bidi="en-US"/>
        </w:rPr>
        <w:t xml:space="preserve">easurement, </w:t>
      </w:r>
      <w:r w:rsidR="00D14EB2">
        <w:rPr>
          <w:lang w:bidi="en-US"/>
        </w:rPr>
        <w:t>A</w:t>
      </w:r>
      <w:r w:rsidR="00611576">
        <w:rPr>
          <w:lang w:bidi="en-US"/>
        </w:rPr>
        <w:t xml:space="preserve">lignment, </w:t>
      </w:r>
      <w:r w:rsidR="00D14EB2">
        <w:rPr>
          <w:lang w:bidi="en-US"/>
        </w:rPr>
        <w:t>L</w:t>
      </w:r>
      <w:r w:rsidR="00A240FC">
        <w:rPr>
          <w:lang w:bidi="en-US"/>
        </w:rPr>
        <w:t xml:space="preserve">essons </w:t>
      </w:r>
      <w:r w:rsidR="00D14EB2">
        <w:rPr>
          <w:lang w:bidi="en-US"/>
        </w:rPr>
        <w:t>L</w:t>
      </w:r>
      <w:r w:rsidR="00A240FC">
        <w:rPr>
          <w:lang w:bidi="en-US"/>
        </w:rPr>
        <w:t xml:space="preserve">earned, </w:t>
      </w:r>
      <w:r w:rsidR="00D14EB2">
        <w:rPr>
          <w:lang w:bidi="en-US"/>
        </w:rPr>
        <w:t>and F</w:t>
      </w:r>
      <w:r w:rsidR="00A240FC">
        <w:rPr>
          <w:lang w:bidi="en-US"/>
        </w:rPr>
        <w:t>unding</w:t>
      </w:r>
      <w:r w:rsidRPr="00132246">
        <w:rPr>
          <w:lang w:bidi="en-US"/>
        </w:rPr>
        <w:t xml:space="preserve"> </w:t>
      </w:r>
    </w:p>
    <w:p w14:paraId="3D1E3334" w14:textId="6B7BBDAA" w:rsidR="00132246" w:rsidRPr="00132246" w:rsidRDefault="00132246" w:rsidP="00132246">
      <w:pPr>
        <w:rPr>
          <w:lang w:bidi="en-US"/>
        </w:rPr>
      </w:pPr>
      <w:r w:rsidRPr="00132246">
        <w:rPr>
          <w:lang w:bidi="en-US"/>
        </w:rPr>
        <w:t xml:space="preserve">Please use the selection indicated above and </w:t>
      </w:r>
      <w:r w:rsidR="00D14EB2">
        <w:rPr>
          <w:lang w:bidi="en-US"/>
        </w:rPr>
        <w:t xml:space="preserve">the </w:t>
      </w:r>
      <w:r w:rsidRPr="00132246">
        <w:rPr>
          <w:lang w:bidi="en-US"/>
        </w:rPr>
        <w:t xml:space="preserve">Success Story to guide your responses to the following questions. Teams should consider whether future efforts should be focused on expanding within their existing phase of the continuum or on advancing to the next phase. </w:t>
      </w:r>
    </w:p>
    <w:p w14:paraId="4A9F1CD2" w14:textId="5CDFA063" w:rsidR="00132246" w:rsidRPr="00132246" w:rsidRDefault="00132246" w:rsidP="00CA2E2F">
      <w:pPr>
        <w:numPr>
          <w:ilvl w:val="0"/>
          <w:numId w:val="10"/>
        </w:numPr>
        <w:rPr>
          <w:b/>
          <w:lang w:bidi="en-US"/>
        </w:rPr>
      </w:pPr>
      <w:r w:rsidRPr="00132246">
        <w:rPr>
          <w:b/>
          <w:lang w:bidi="en-US"/>
        </w:rPr>
        <w:t xml:space="preserve">Identify the ways your agencies are currently collaborating: </w:t>
      </w:r>
    </w:p>
    <w:p w14:paraId="55217057" w14:textId="77777777" w:rsidR="00132246" w:rsidRPr="00132246" w:rsidRDefault="00132246" w:rsidP="00E04143">
      <w:pPr>
        <w:numPr>
          <w:ilvl w:val="1"/>
          <w:numId w:val="8"/>
        </w:numPr>
        <w:spacing w:after="80"/>
        <w:rPr>
          <w:i/>
          <w:lang w:bidi="en-US"/>
        </w:rPr>
      </w:pPr>
      <w:r w:rsidRPr="00132246">
        <w:rPr>
          <w:i/>
          <w:lang w:bidi="en-US"/>
        </w:rPr>
        <w:t>Describe existing avenues for regular cross-agency collaboration within and beyond 6|18.</w:t>
      </w:r>
    </w:p>
    <w:p w14:paraId="7EDFA174" w14:textId="77777777" w:rsidR="00132246" w:rsidRPr="00132246" w:rsidRDefault="00132246" w:rsidP="00E04143">
      <w:pPr>
        <w:numPr>
          <w:ilvl w:val="1"/>
          <w:numId w:val="8"/>
        </w:numPr>
        <w:spacing w:after="80"/>
        <w:rPr>
          <w:lang w:bidi="en-US"/>
        </w:rPr>
      </w:pPr>
      <w:r w:rsidRPr="00132246">
        <w:rPr>
          <w:i/>
          <w:lang w:bidi="en-US"/>
        </w:rPr>
        <w:t>Are there non-6|18 topics your agencies have collaborated on recently or are interested in collaborating on?</w:t>
      </w:r>
    </w:p>
    <w:p w14:paraId="6441D5E6" w14:textId="77777777" w:rsidR="00132246" w:rsidRPr="00132246" w:rsidRDefault="00132246" w:rsidP="00CA2E2F">
      <w:pPr>
        <w:numPr>
          <w:ilvl w:val="1"/>
          <w:numId w:val="8"/>
        </w:numPr>
        <w:rPr>
          <w:i/>
          <w:lang w:bidi="en-US"/>
        </w:rPr>
      </w:pPr>
      <w:r w:rsidRPr="00132246">
        <w:rPr>
          <w:i/>
          <w:lang w:bidi="en-US"/>
        </w:rPr>
        <w:t>What resources or strengths can your collaboration build on (e.g., Medicaid’s access to and analysis of clinical and health expenditure data; public health’s experience with knowledge dissemination and provider training)?</w:t>
      </w:r>
    </w:p>
    <w:p w14:paraId="4CB7D503" w14:textId="0A18E0AB" w:rsidR="00132246" w:rsidRPr="00132246" w:rsidRDefault="00132246" w:rsidP="00CA2E2F">
      <w:pPr>
        <w:numPr>
          <w:ilvl w:val="0"/>
          <w:numId w:val="10"/>
        </w:numPr>
        <w:rPr>
          <w:b/>
          <w:lang w:bidi="en-US"/>
        </w:rPr>
      </w:pPr>
      <w:r w:rsidRPr="00132246">
        <w:rPr>
          <w:b/>
          <w:lang w:bidi="en-US"/>
        </w:rPr>
        <w:t>Identify the ways your agencies would like to build on or deepen current 6|18 activities:</w:t>
      </w:r>
    </w:p>
    <w:p w14:paraId="4373A29D" w14:textId="77777777" w:rsidR="00132246" w:rsidRPr="00132246" w:rsidRDefault="00132246" w:rsidP="00E04143">
      <w:pPr>
        <w:numPr>
          <w:ilvl w:val="0"/>
          <w:numId w:val="9"/>
        </w:numPr>
        <w:spacing w:after="80"/>
        <w:rPr>
          <w:i/>
          <w:lang w:bidi="en-US"/>
        </w:rPr>
      </w:pPr>
      <w:r w:rsidRPr="00132246">
        <w:rPr>
          <w:i/>
          <w:lang w:bidi="en-US"/>
        </w:rPr>
        <w:t>Which elements of your 6|18 work do you wish to advance?</w:t>
      </w:r>
    </w:p>
    <w:p w14:paraId="463248A9" w14:textId="77777777" w:rsidR="00132246" w:rsidRPr="00132246" w:rsidRDefault="00132246" w:rsidP="00E04143">
      <w:pPr>
        <w:numPr>
          <w:ilvl w:val="0"/>
          <w:numId w:val="9"/>
        </w:numPr>
        <w:spacing w:after="80"/>
        <w:rPr>
          <w:i/>
          <w:lang w:bidi="en-US"/>
        </w:rPr>
      </w:pPr>
      <w:r w:rsidRPr="00132246">
        <w:rPr>
          <w:i/>
          <w:lang w:bidi="en-US"/>
        </w:rPr>
        <w:t>Are there additional/persisting coverage issues that are critical to tackle in the next 6-12 months?</w:t>
      </w:r>
    </w:p>
    <w:p w14:paraId="121A5D41" w14:textId="6602CC3F" w:rsidR="00132246" w:rsidRPr="00132246" w:rsidRDefault="00132246" w:rsidP="00E04143">
      <w:pPr>
        <w:numPr>
          <w:ilvl w:val="0"/>
          <w:numId w:val="9"/>
        </w:numPr>
        <w:spacing w:after="80"/>
        <w:rPr>
          <w:i/>
          <w:lang w:bidi="en-US"/>
        </w:rPr>
      </w:pPr>
      <w:r w:rsidRPr="00132246">
        <w:rPr>
          <w:i/>
          <w:lang w:bidi="en-US"/>
        </w:rPr>
        <w:lastRenderedPageBreak/>
        <w:t>Do you anticipate focusing on provider engagement and/or training as key next steps toward driving greater utilization of your intervention?</w:t>
      </w:r>
    </w:p>
    <w:p w14:paraId="187842A2" w14:textId="77777777" w:rsidR="00132246" w:rsidRPr="00132246" w:rsidRDefault="00132246" w:rsidP="00CA2E2F">
      <w:pPr>
        <w:numPr>
          <w:ilvl w:val="0"/>
          <w:numId w:val="9"/>
        </w:numPr>
        <w:rPr>
          <w:i/>
          <w:lang w:bidi="en-US"/>
        </w:rPr>
      </w:pPr>
      <w:r w:rsidRPr="00132246">
        <w:rPr>
          <w:i/>
          <w:lang w:bidi="en-US"/>
        </w:rPr>
        <w:t>Are there continued opportunities to educate and engage Medicaid beneficiaries? Are there populations that are experiencing health disparities for the condition that you are working on?</w:t>
      </w:r>
    </w:p>
    <w:p w14:paraId="58A10748" w14:textId="77777777" w:rsidR="00132246" w:rsidRPr="00132246" w:rsidRDefault="00132246" w:rsidP="00CA2E2F">
      <w:pPr>
        <w:numPr>
          <w:ilvl w:val="0"/>
          <w:numId w:val="10"/>
        </w:numPr>
        <w:rPr>
          <w:b/>
          <w:lang w:bidi="en-US"/>
        </w:rPr>
      </w:pPr>
      <w:r w:rsidRPr="00132246">
        <w:rPr>
          <w:b/>
          <w:lang w:bidi="en-US"/>
        </w:rPr>
        <w:t>Describe any current or future plans to measure the impact of your 6|18 activities:</w:t>
      </w:r>
    </w:p>
    <w:p w14:paraId="34A14B78" w14:textId="05280B83" w:rsidR="00132246" w:rsidRPr="00132246" w:rsidRDefault="00132246" w:rsidP="00E04143">
      <w:pPr>
        <w:numPr>
          <w:ilvl w:val="1"/>
          <w:numId w:val="10"/>
        </w:numPr>
        <w:spacing w:after="80"/>
        <w:rPr>
          <w:b/>
          <w:i/>
          <w:lang w:bidi="en-US"/>
        </w:rPr>
      </w:pPr>
      <w:r w:rsidRPr="00132246">
        <w:rPr>
          <w:i/>
          <w:lang w:bidi="en-US"/>
        </w:rPr>
        <w:t xml:space="preserve">How will changes in coverage, utilization, cost, and health outcomes be monitored and reported over time? For additional guidance, reference CHCS’ technical assistance brief, </w:t>
      </w:r>
      <w:hyperlink r:id="rId27" w:history="1">
        <w:r w:rsidRPr="00132246">
          <w:rPr>
            <w:rStyle w:val="Hyperlink"/>
            <w:i/>
            <w:lang w:bidi="en-US"/>
          </w:rPr>
          <w:t>Monitoring Progress and Outcomes in the CDC’s 6|18 Initiative</w:t>
        </w:r>
      </w:hyperlink>
      <w:r w:rsidR="00D14EB2">
        <w:rPr>
          <w:rStyle w:val="Hyperlink"/>
          <w:i/>
          <w:lang w:bidi="en-US"/>
        </w:rPr>
        <w:t>.</w:t>
      </w:r>
      <w:r w:rsidRPr="00132246">
        <w:rPr>
          <w:i/>
          <w:lang w:bidi="en-US"/>
        </w:rPr>
        <w:t xml:space="preserve"> </w:t>
      </w:r>
    </w:p>
    <w:p w14:paraId="5F7E6BA1" w14:textId="6AD8421C" w:rsidR="00132246" w:rsidRPr="00132246" w:rsidRDefault="00132246" w:rsidP="00CA2E2F">
      <w:pPr>
        <w:numPr>
          <w:ilvl w:val="1"/>
          <w:numId w:val="10"/>
        </w:numPr>
        <w:rPr>
          <w:b/>
          <w:lang w:bidi="en-US"/>
        </w:rPr>
      </w:pPr>
      <w:r w:rsidRPr="00132246">
        <w:rPr>
          <w:i/>
          <w:lang w:bidi="en-US"/>
        </w:rPr>
        <w:t>What role will each agency play in monitoring and reporting the impact of your 6|18 efforts?</w:t>
      </w:r>
    </w:p>
    <w:p w14:paraId="0FF3F61A" w14:textId="6C0AB22A" w:rsidR="00132246" w:rsidRPr="00132246" w:rsidRDefault="00132246" w:rsidP="00CA2E2F">
      <w:pPr>
        <w:numPr>
          <w:ilvl w:val="0"/>
          <w:numId w:val="10"/>
        </w:numPr>
        <w:rPr>
          <w:b/>
          <w:lang w:bidi="en-US"/>
        </w:rPr>
      </w:pPr>
      <w:r w:rsidRPr="00132246">
        <w:rPr>
          <w:b/>
          <w:lang w:bidi="en-US"/>
        </w:rPr>
        <w:t xml:space="preserve">Identify the ways in which your current 6|18 efforts can be leveraged or aligned with existing agency priorities </w:t>
      </w:r>
      <w:r w:rsidR="00974728">
        <w:rPr>
          <w:b/>
          <w:lang w:bidi="en-US"/>
        </w:rPr>
        <w:t xml:space="preserve">and activities </w:t>
      </w:r>
      <w:r w:rsidRPr="00132246">
        <w:rPr>
          <w:i/>
          <w:lang w:bidi="en-US"/>
        </w:rPr>
        <w:t>(e.g., value-based purchasing, delivery system reform efforts, quality improvement efforts,</w:t>
      </w:r>
      <w:r w:rsidR="008C53DD">
        <w:rPr>
          <w:i/>
          <w:lang w:bidi="en-US"/>
        </w:rPr>
        <w:t xml:space="preserve"> health equity,</w:t>
      </w:r>
      <w:r w:rsidRPr="00132246">
        <w:rPr>
          <w:i/>
          <w:lang w:bidi="en-US"/>
        </w:rPr>
        <w:t xml:space="preserve"> managed care contracts, existing CDC grants).</w:t>
      </w:r>
    </w:p>
    <w:p w14:paraId="1D350B87" w14:textId="77777777" w:rsidR="00132246" w:rsidRPr="00132246" w:rsidRDefault="00132246" w:rsidP="00E04143">
      <w:pPr>
        <w:numPr>
          <w:ilvl w:val="1"/>
          <w:numId w:val="10"/>
        </w:numPr>
        <w:spacing w:after="80"/>
        <w:rPr>
          <w:b/>
          <w:i/>
          <w:lang w:bidi="en-US"/>
        </w:rPr>
      </w:pPr>
      <w:r w:rsidRPr="00132246">
        <w:rPr>
          <w:i/>
          <w:lang w:bidi="en-US"/>
        </w:rPr>
        <w:t>What are Medicaid’s strategic priorities, and in what ways can 6|18 help advance those?</w:t>
      </w:r>
    </w:p>
    <w:p w14:paraId="170809D8" w14:textId="77777777" w:rsidR="00132246" w:rsidRPr="00132246" w:rsidRDefault="00132246" w:rsidP="00E04143">
      <w:pPr>
        <w:numPr>
          <w:ilvl w:val="1"/>
          <w:numId w:val="10"/>
        </w:numPr>
        <w:spacing w:after="80"/>
        <w:rPr>
          <w:b/>
          <w:i/>
          <w:lang w:bidi="en-US"/>
        </w:rPr>
      </w:pPr>
      <w:r w:rsidRPr="00132246">
        <w:rPr>
          <w:i/>
          <w:lang w:bidi="en-US"/>
        </w:rPr>
        <w:t>What are public health’s strategic priorities, and in what ways can 6|18 help advance those?</w:t>
      </w:r>
    </w:p>
    <w:p w14:paraId="2A6E681B" w14:textId="77777777" w:rsidR="00132246" w:rsidRPr="00132246" w:rsidRDefault="00132246" w:rsidP="00E04143">
      <w:pPr>
        <w:numPr>
          <w:ilvl w:val="1"/>
          <w:numId w:val="10"/>
        </w:numPr>
        <w:spacing w:after="80"/>
        <w:rPr>
          <w:i/>
          <w:lang w:bidi="en-US"/>
        </w:rPr>
      </w:pPr>
      <w:r w:rsidRPr="00132246">
        <w:rPr>
          <w:i/>
          <w:lang w:bidi="en-US"/>
        </w:rPr>
        <w:t xml:space="preserve">What venues exist for Medicaid and public health teams to share priorities and explore opportunities where collaboration would be especially helpful? </w:t>
      </w:r>
    </w:p>
    <w:p w14:paraId="5A3233D8" w14:textId="08B78CCF" w:rsidR="00132246" w:rsidRDefault="00132246" w:rsidP="00CA2E2F">
      <w:pPr>
        <w:numPr>
          <w:ilvl w:val="1"/>
          <w:numId w:val="10"/>
        </w:numPr>
        <w:rPr>
          <w:i/>
          <w:lang w:bidi="en-US"/>
        </w:rPr>
      </w:pPr>
      <w:r w:rsidRPr="00132246">
        <w:rPr>
          <w:i/>
          <w:lang w:bidi="en-US"/>
        </w:rPr>
        <w:t>What policies, priority areas, legislation, or other efforts may present opportunities for cross-agency collaboration?</w:t>
      </w:r>
    </w:p>
    <w:p w14:paraId="7161D670" w14:textId="62DA16FB" w:rsidR="008C53DD" w:rsidRPr="00132246" w:rsidRDefault="008C53DD" w:rsidP="00CA2E2F">
      <w:pPr>
        <w:numPr>
          <w:ilvl w:val="1"/>
          <w:numId w:val="10"/>
        </w:numPr>
        <w:rPr>
          <w:i/>
          <w:lang w:bidi="en-US"/>
        </w:rPr>
      </w:pPr>
      <w:r>
        <w:rPr>
          <w:i/>
          <w:lang w:bidi="en-US"/>
        </w:rPr>
        <w:t>How can Medicaid and public health teams work to</w:t>
      </w:r>
      <w:bookmarkStart w:id="16" w:name="_GoBack"/>
      <w:bookmarkEnd w:id="16"/>
      <w:r>
        <w:rPr>
          <w:i/>
          <w:lang w:bidi="en-US"/>
        </w:rPr>
        <w:t>gether to advance equity for Medicaid members?</w:t>
      </w:r>
    </w:p>
    <w:p w14:paraId="52FBBCC2" w14:textId="77777777" w:rsidR="00132246" w:rsidRPr="00132246" w:rsidRDefault="00132246" w:rsidP="00CA2E2F">
      <w:pPr>
        <w:numPr>
          <w:ilvl w:val="0"/>
          <w:numId w:val="10"/>
        </w:numPr>
        <w:rPr>
          <w:b/>
          <w:lang w:bidi="en-US"/>
        </w:rPr>
      </w:pPr>
      <w:r w:rsidRPr="00132246">
        <w:rPr>
          <w:b/>
          <w:lang w:bidi="en-US"/>
        </w:rPr>
        <w:t xml:space="preserve">In reflecting on what you have learned about working with one another, how might you consider applying your agencies’ respective skills to more strategic partnership opportunities that address broader state priorities? </w:t>
      </w:r>
    </w:p>
    <w:p w14:paraId="1E854FC5" w14:textId="2E1255F6" w:rsidR="00132246" w:rsidRPr="00132246" w:rsidRDefault="00132246" w:rsidP="00E04143">
      <w:pPr>
        <w:numPr>
          <w:ilvl w:val="1"/>
          <w:numId w:val="10"/>
        </w:numPr>
        <w:spacing w:after="80"/>
        <w:rPr>
          <w:i/>
          <w:lang w:bidi="en-US"/>
        </w:rPr>
      </w:pPr>
      <w:r w:rsidRPr="00132246">
        <w:rPr>
          <w:i/>
          <w:lang w:bidi="en-US"/>
        </w:rPr>
        <w:t xml:space="preserve">Are there opportunities for Medicaid to continue to tap into public health’s strengths </w:t>
      </w:r>
      <w:r w:rsidR="00974728">
        <w:rPr>
          <w:i/>
          <w:lang w:bidi="en-US"/>
        </w:rPr>
        <w:t xml:space="preserve">and capabilities </w:t>
      </w:r>
      <w:r w:rsidRPr="00132246">
        <w:rPr>
          <w:i/>
          <w:lang w:bidi="en-US"/>
        </w:rPr>
        <w:t xml:space="preserve">related to, for instance: promoting evidence-based interventions; </w:t>
      </w:r>
      <w:r w:rsidR="00974728">
        <w:rPr>
          <w:i/>
          <w:lang w:bidi="en-US"/>
        </w:rPr>
        <w:t>developing</w:t>
      </w:r>
      <w:r w:rsidR="00974728" w:rsidRPr="00132246">
        <w:rPr>
          <w:i/>
          <w:lang w:bidi="en-US"/>
        </w:rPr>
        <w:t xml:space="preserve"> </w:t>
      </w:r>
      <w:r w:rsidRPr="00132246">
        <w:rPr>
          <w:i/>
          <w:lang w:bidi="en-US"/>
        </w:rPr>
        <w:t xml:space="preserve">culturally appropriate </w:t>
      </w:r>
      <w:r w:rsidR="00974728">
        <w:rPr>
          <w:i/>
          <w:lang w:bidi="en-US"/>
        </w:rPr>
        <w:t>member</w:t>
      </w:r>
      <w:r w:rsidRPr="00132246">
        <w:rPr>
          <w:i/>
          <w:lang w:bidi="en-US"/>
        </w:rPr>
        <w:t xml:space="preserve"> awareness campaigns; </w:t>
      </w:r>
      <w:r w:rsidR="00974728" w:rsidRPr="00974728">
        <w:rPr>
          <w:i/>
          <w:lang w:bidi="en-US"/>
        </w:rPr>
        <w:t>focusing on mitigating disparities within 6|18 condition areas and beyond; maintaining disease-specific expertise; and collecting/sharing data on disease incidence/prevalence, causes, and location?</w:t>
      </w:r>
    </w:p>
    <w:p w14:paraId="14880941" w14:textId="7A85BCAD" w:rsidR="00132246" w:rsidRPr="00132246" w:rsidRDefault="00132246" w:rsidP="00974728">
      <w:pPr>
        <w:numPr>
          <w:ilvl w:val="1"/>
          <w:numId w:val="10"/>
        </w:numPr>
        <w:rPr>
          <w:i/>
          <w:lang w:bidi="en-US"/>
        </w:rPr>
      </w:pPr>
      <w:r w:rsidRPr="00132246">
        <w:rPr>
          <w:i/>
          <w:lang w:bidi="en-US"/>
        </w:rPr>
        <w:t xml:space="preserve">Are there opportunities for public health to leverage Medicaid’s </w:t>
      </w:r>
      <w:r w:rsidR="00974728">
        <w:rPr>
          <w:i/>
          <w:lang w:bidi="en-US"/>
        </w:rPr>
        <w:t xml:space="preserve">strengths and </w:t>
      </w:r>
      <w:r w:rsidRPr="00132246">
        <w:rPr>
          <w:i/>
          <w:lang w:bidi="en-US"/>
        </w:rPr>
        <w:t xml:space="preserve">capabilities, including, for instance: developing </w:t>
      </w:r>
      <w:r w:rsidR="00974728" w:rsidRPr="00974728">
        <w:rPr>
          <w:i/>
          <w:lang w:bidi="en-US"/>
        </w:rPr>
        <w:t>and incentivizing health quality goals; collaborating with health plans; accessing and analyzing clinical and health utilization and expenditure data; having authority over benefits and coverage; and expertise in health care payment and delivery?</w:t>
      </w:r>
    </w:p>
    <w:p w14:paraId="41D7ACCC" w14:textId="23D28B7C" w:rsidR="00132246" w:rsidRPr="00132246" w:rsidRDefault="00132246" w:rsidP="00CA2E2F">
      <w:pPr>
        <w:numPr>
          <w:ilvl w:val="0"/>
          <w:numId w:val="10"/>
        </w:numPr>
        <w:rPr>
          <w:b/>
          <w:lang w:bidi="en-US"/>
        </w:rPr>
      </w:pPr>
      <w:r w:rsidRPr="00132246">
        <w:rPr>
          <w:b/>
          <w:lang w:bidi="en-US"/>
        </w:rPr>
        <w:t>Identify any external funding opportunities to support and advance existing 6|8 efforts</w:t>
      </w:r>
      <w:r w:rsidR="00D14EB2">
        <w:rPr>
          <w:b/>
          <w:lang w:bidi="en-US"/>
        </w:rPr>
        <w:t>.</w:t>
      </w:r>
    </w:p>
    <w:p w14:paraId="66953D22" w14:textId="2D128995" w:rsidR="00132246" w:rsidRDefault="00132246" w:rsidP="00CA2E2F">
      <w:pPr>
        <w:numPr>
          <w:ilvl w:val="1"/>
          <w:numId w:val="10"/>
        </w:numPr>
        <w:rPr>
          <w:i/>
          <w:lang w:bidi="en-US"/>
        </w:rPr>
      </w:pPr>
      <w:r w:rsidRPr="00132246">
        <w:rPr>
          <w:i/>
          <w:lang w:bidi="en-US"/>
        </w:rPr>
        <w:t>Are there opportunities to engage outside organizations, including at the local, state, and national levels, to make your successes “stick” (e.g. local foundations, accountable health communities in your state, multi-payer health improvement collaborations, federal partners)?</w:t>
      </w:r>
    </w:p>
    <w:p w14:paraId="25A64D00" w14:textId="77777777" w:rsidR="00A473CC" w:rsidRDefault="00A473CC">
      <w:pPr>
        <w:spacing w:line="259" w:lineRule="auto"/>
        <w:rPr>
          <w:lang w:bidi="en-US"/>
        </w:rPr>
      </w:pPr>
      <w:r>
        <w:rPr>
          <w:lang w:bidi="en-US"/>
        </w:rPr>
        <w:br w:type="page"/>
      </w:r>
    </w:p>
    <w:p w14:paraId="1D2C39CD" w14:textId="77777777" w:rsidR="00A473CC" w:rsidRDefault="00A473CC" w:rsidP="00E04143">
      <w:pPr>
        <w:framePr w:w="4164" w:wrap="auto" w:hAnchor="text"/>
        <w:spacing w:line="259" w:lineRule="auto"/>
        <w:rPr>
          <w:lang w:bidi="en-US"/>
        </w:rPr>
        <w:sectPr w:rsidR="00A473CC" w:rsidSect="0067400A">
          <w:headerReference w:type="even" r:id="rId28"/>
          <w:headerReference w:type="default" r:id="rId29"/>
          <w:footerReference w:type="even" r:id="rId30"/>
          <w:footerReference w:type="default" r:id="rId31"/>
          <w:headerReference w:type="first" r:id="rId32"/>
          <w:footerReference w:type="first" r:id="rId33"/>
          <w:footnotePr>
            <w:numFmt w:val="chicago"/>
            <w:numStart w:val="2"/>
          </w:footnotePr>
          <w:endnotePr>
            <w:numFmt w:val="decimal"/>
          </w:endnotePr>
          <w:pgSz w:w="12240" w:h="15840" w:code="1"/>
          <w:pgMar w:top="1440" w:right="1296" w:bottom="1296" w:left="1152" w:header="720" w:footer="576" w:gutter="0"/>
          <w:cols w:space="720"/>
          <w:titlePg/>
          <w:docGrid w:linePitch="360"/>
        </w:sectPr>
      </w:pPr>
    </w:p>
    <w:p w14:paraId="3B34DB4B" w14:textId="5F3DDA7A" w:rsidR="009C5573" w:rsidRDefault="009C5573" w:rsidP="00A473CC">
      <w:pPr>
        <w:pStyle w:val="Heading2"/>
        <w:ind w:left="-630"/>
        <w:rPr>
          <w:lang w:bidi="en-US"/>
        </w:rPr>
      </w:pPr>
      <w:bookmarkStart w:id="17" w:name="_Toc51243447"/>
      <w:bookmarkStart w:id="18" w:name="_Part_II._State/Territory"/>
      <w:bookmarkEnd w:id="18"/>
      <w:r w:rsidRPr="009C5573">
        <w:rPr>
          <w:lang w:bidi="en-US"/>
        </w:rPr>
        <w:lastRenderedPageBreak/>
        <w:t xml:space="preserve">Part II. State/Territory Name: Sustainability Action Plan for CDC’s </w:t>
      </w:r>
      <w:r w:rsidRPr="00EF3336">
        <w:rPr>
          <w:i/>
          <w:lang w:bidi="en-US"/>
        </w:rPr>
        <w:t>6|18 Initiative</w:t>
      </w:r>
      <w:bookmarkEnd w:id="17"/>
    </w:p>
    <w:p w14:paraId="5058A1D5" w14:textId="3FDEB865" w:rsidR="00A473CC" w:rsidRDefault="00A473CC" w:rsidP="00A473CC">
      <w:pPr>
        <w:ind w:left="-630"/>
        <w:rPr>
          <w:lang w:bidi="en-US"/>
        </w:rPr>
      </w:pPr>
      <w:r w:rsidRPr="00A473CC">
        <w:rPr>
          <w:lang w:bidi="en-US"/>
        </w:rPr>
        <w:t xml:space="preserve">Based on the previous answers, identify opportunities and goals for sustainability of 6|18 cross-agency collaboration and implementation activities. Ideally, the goal(s) </w:t>
      </w:r>
      <w:r w:rsidR="00710380">
        <w:rPr>
          <w:lang w:bidi="en-US"/>
        </w:rPr>
        <w:t xml:space="preserve">would use a </w:t>
      </w:r>
      <w:r w:rsidRPr="00A473CC">
        <w:rPr>
          <w:lang w:bidi="en-US"/>
        </w:rPr>
        <w:t>SMART (Specific, Measurable, Attainable, Relevant, Time bound)</w:t>
      </w:r>
      <w:r w:rsidR="00710380">
        <w:rPr>
          <w:lang w:bidi="en-US"/>
        </w:rPr>
        <w:t xml:space="preserve"> format</w:t>
      </w:r>
      <w:r w:rsidRPr="00A473CC">
        <w:rPr>
          <w:lang w:bidi="en-US"/>
        </w:rPr>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3586"/>
        <w:gridCol w:w="3586"/>
        <w:gridCol w:w="3587"/>
      </w:tblGrid>
      <w:tr w:rsidR="00A473CC" w:rsidRPr="00F1206A" w14:paraId="318BF716" w14:textId="77777777" w:rsidTr="00A473CC">
        <w:tc>
          <w:tcPr>
            <w:tcW w:w="2335" w:type="dxa"/>
          </w:tcPr>
          <w:p w14:paraId="20E47C18" w14:textId="77777777" w:rsidR="00A473CC" w:rsidRPr="00F1206A" w:rsidRDefault="00A473CC" w:rsidP="00140D4A">
            <w:pPr>
              <w:spacing w:line="240" w:lineRule="auto"/>
              <w:rPr>
                <w:sz w:val="19"/>
                <w:szCs w:val="19"/>
                <w:lang w:bidi="en-US"/>
              </w:rPr>
            </w:pPr>
            <w:r>
              <w:rPr>
                <w:rFonts w:cstheme="minorHAnsi"/>
                <w:b/>
                <w:sz w:val="19"/>
                <w:szCs w:val="19"/>
              </w:rPr>
              <w:t xml:space="preserve">Condition </w:t>
            </w:r>
            <w:r w:rsidRPr="00F1206A">
              <w:rPr>
                <w:rFonts w:cstheme="minorHAnsi"/>
                <w:b/>
                <w:sz w:val="19"/>
                <w:szCs w:val="19"/>
              </w:rPr>
              <w:t>Area (check one):</w:t>
            </w:r>
          </w:p>
        </w:tc>
        <w:tc>
          <w:tcPr>
            <w:tcW w:w="3586" w:type="dxa"/>
          </w:tcPr>
          <w:p w14:paraId="7879592A" w14:textId="77777777" w:rsidR="00A473CC" w:rsidRPr="00F1206A" w:rsidRDefault="00172F04" w:rsidP="00140D4A">
            <w:pPr>
              <w:spacing w:line="240" w:lineRule="auto"/>
              <w:rPr>
                <w:sz w:val="19"/>
                <w:szCs w:val="19"/>
                <w:lang w:bidi="en-US"/>
              </w:rPr>
            </w:pPr>
            <w:sdt>
              <w:sdtPr>
                <w:rPr>
                  <w:rFonts w:cstheme="minorHAnsi"/>
                  <w:sz w:val="19"/>
                  <w:szCs w:val="19"/>
                </w:rPr>
                <w:id w:val="1907956523"/>
                <w14:checkbox>
                  <w14:checked w14:val="0"/>
                  <w14:checkedState w14:val="2612" w14:font="MS Gothic"/>
                  <w14:uncheckedState w14:val="2610" w14:font="MS Gothic"/>
                </w14:checkbox>
              </w:sdtPr>
              <w:sdtEndPr/>
              <w:sdtContent>
                <w:r w:rsidR="00A473CC" w:rsidRPr="00F1206A">
                  <w:rPr>
                    <w:rFonts w:ascii="MS Gothic" w:eastAsia="MS Gothic" w:hAnsi="MS Gothic" w:cstheme="minorHAnsi" w:hint="eastAsia"/>
                    <w:sz w:val="19"/>
                    <w:szCs w:val="19"/>
                  </w:rPr>
                  <w:t>☐</w:t>
                </w:r>
              </w:sdtContent>
            </w:sdt>
            <w:r w:rsidR="00A473CC" w:rsidRPr="00F1206A">
              <w:rPr>
                <w:rFonts w:cstheme="minorHAnsi"/>
                <w:sz w:val="19"/>
                <w:szCs w:val="19"/>
              </w:rPr>
              <w:t xml:space="preserve"> Control Asthma</w:t>
            </w:r>
          </w:p>
        </w:tc>
        <w:tc>
          <w:tcPr>
            <w:tcW w:w="3586" w:type="dxa"/>
          </w:tcPr>
          <w:p w14:paraId="625EA627" w14:textId="77777777" w:rsidR="00A473CC" w:rsidRPr="00F1206A" w:rsidRDefault="00172F04" w:rsidP="00140D4A">
            <w:pPr>
              <w:spacing w:line="240" w:lineRule="auto"/>
              <w:rPr>
                <w:sz w:val="19"/>
                <w:szCs w:val="19"/>
                <w:lang w:bidi="en-US"/>
              </w:rPr>
            </w:pPr>
            <w:sdt>
              <w:sdtPr>
                <w:rPr>
                  <w:rFonts w:cstheme="minorHAnsi"/>
                  <w:sz w:val="19"/>
                  <w:szCs w:val="19"/>
                </w:rPr>
                <w:id w:val="-1972978417"/>
                <w14:checkbox>
                  <w14:checked w14:val="0"/>
                  <w14:checkedState w14:val="2612" w14:font="MS Gothic"/>
                  <w14:uncheckedState w14:val="2610" w14:font="MS Gothic"/>
                </w14:checkbox>
              </w:sdtPr>
              <w:sdtEndPr/>
              <w:sdtContent>
                <w:r w:rsidR="00A473CC" w:rsidRPr="00F1206A">
                  <w:rPr>
                    <w:rFonts w:ascii="MS Gothic" w:eastAsia="MS Gothic" w:hAnsi="MS Gothic" w:cstheme="minorHAnsi" w:hint="eastAsia"/>
                    <w:sz w:val="19"/>
                    <w:szCs w:val="19"/>
                  </w:rPr>
                  <w:t>☐</w:t>
                </w:r>
              </w:sdtContent>
            </w:sdt>
            <w:r w:rsidR="00A473CC" w:rsidRPr="00F1206A">
              <w:rPr>
                <w:rFonts w:cstheme="minorHAnsi"/>
                <w:sz w:val="19"/>
                <w:szCs w:val="19"/>
              </w:rPr>
              <w:t xml:space="preserve"> Reduce Tobacco Use</w:t>
            </w:r>
          </w:p>
        </w:tc>
        <w:tc>
          <w:tcPr>
            <w:tcW w:w="3587" w:type="dxa"/>
          </w:tcPr>
          <w:p w14:paraId="641916C9" w14:textId="77777777" w:rsidR="00A473CC" w:rsidRPr="00F1206A" w:rsidRDefault="00172F04" w:rsidP="00140D4A">
            <w:pPr>
              <w:spacing w:line="240" w:lineRule="auto"/>
              <w:rPr>
                <w:sz w:val="19"/>
                <w:szCs w:val="19"/>
                <w:lang w:bidi="en-US"/>
              </w:rPr>
            </w:pPr>
            <w:sdt>
              <w:sdtPr>
                <w:rPr>
                  <w:rFonts w:cstheme="minorHAnsi"/>
                  <w:sz w:val="19"/>
                  <w:szCs w:val="19"/>
                </w:rPr>
                <w:id w:val="1240990079"/>
                <w14:checkbox>
                  <w14:checked w14:val="0"/>
                  <w14:checkedState w14:val="2612" w14:font="MS Gothic"/>
                  <w14:uncheckedState w14:val="2610" w14:font="MS Gothic"/>
                </w14:checkbox>
              </w:sdtPr>
              <w:sdtEndPr/>
              <w:sdtContent>
                <w:r w:rsidR="00A473CC" w:rsidRPr="00F1206A">
                  <w:rPr>
                    <w:rFonts w:ascii="MS Gothic" w:eastAsia="MS Gothic" w:hAnsi="MS Gothic" w:cstheme="minorHAnsi" w:hint="eastAsia"/>
                    <w:sz w:val="19"/>
                    <w:szCs w:val="19"/>
                  </w:rPr>
                  <w:t>☐</w:t>
                </w:r>
              </w:sdtContent>
            </w:sdt>
            <w:r w:rsidR="00A473CC" w:rsidRPr="00F1206A">
              <w:rPr>
                <w:rFonts w:cstheme="minorHAnsi"/>
                <w:sz w:val="19"/>
                <w:szCs w:val="19"/>
              </w:rPr>
              <w:t xml:space="preserve"> Improve Antibiotic Use</w:t>
            </w:r>
          </w:p>
        </w:tc>
      </w:tr>
      <w:tr w:rsidR="00A473CC" w:rsidRPr="00F1206A" w14:paraId="03F3D78D" w14:textId="77777777" w:rsidTr="00A473CC">
        <w:tc>
          <w:tcPr>
            <w:tcW w:w="2335" w:type="dxa"/>
          </w:tcPr>
          <w:p w14:paraId="6192C734" w14:textId="77777777" w:rsidR="00A473CC" w:rsidRPr="00F1206A" w:rsidRDefault="00A473CC" w:rsidP="00140D4A">
            <w:pPr>
              <w:spacing w:line="240" w:lineRule="auto"/>
              <w:rPr>
                <w:sz w:val="19"/>
                <w:szCs w:val="19"/>
                <w:lang w:bidi="en-US"/>
              </w:rPr>
            </w:pPr>
          </w:p>
        </w:tc>
        <w:tc>
          <w:tcPr>
            <w:tcW w:w="3586" w:type="dxa"/>
          </w:tcPr>
          <w:p w14:paraId="56F10947" w14:textId="77777777" w:rsidR="00A473CC" w:rsidRPr="00F1206A" w:rsidRDefault="00172F04" w:rsidP="00140D4A">
            <w:pPr>
              <w:spacing w:line="240" w:lineRule="auto"/>
              <w:rPr>
                <w:sz w:val="19"/>
                <w:szCs w:val="19"/>
                <w:lang w:bidi="en-US"/>
              </w:rPr>
            </w:pPr>
            <w:sdt>
              <w:sdtPr>
                <w:rPr>
                  <w:rFonts w:cstheme="minorHAnsi"/>
                  <w:sz w:val="19"/>
                  <w:szCs w:val="19"/>
                </w:rPr>
                <w:id w:val="-1681187941"/>
                <w14:checkbox>
                  <w14:checked w14:val="0"/>
                  <w14:checkedState w14:val="2612" w14:font="MS Gothic"/>
                  <w14:uncheckedState w14:val="2610" w14:font="MS Gothic"/>
                </w14:checkbox>
              </w:sdtPr>
              <w:sdtEndPr/>
              <w:sdtContent>
                <w:r w:rsidR="00A473CC" w:rsidRPr="00F1206A">
                  <w:rPr>
                    <w:rFonts w:ascii="MS Gothic" w:eastAsia="MS Gothic" w:hAnsi="MS Gothic" w:cstheme="minorHAnsi" w:hint="eastAsia"/>
                    <w:sz w:val="19"/>
                    <w:szCs w:val="19"/>
                  </w:rPr>
                  <w:t>☐</w:t>
                </w:r>
              </w:sdtContent>
            </w:sdt>
            <w:r w:rsidR="00A473CC" w:rsidRPr="00F1206A">
              <w:rPr>
                <w:rFonts w:cstheme="minorHAnsi"/>
                <w:sz w:val="19"/>
                <w:szCs w:val="19"/>
              </w:rPr>
              <w:t xml:space="preserve"> Prevent Type 2</w:t>
            </w:r>
            <w:r w:rsidR="00A473CC" w:rsidRPr="00F1206A">
              <w:rPr>
                <w:rFonts w:cstheme="minorHAnsi"/>
                <w:sz w:val="19"/>
                <w:szCs w:val="19"/>
              </w:rPr>
              <w:tab/>
              <w:t>Diabetes</w:t>
            </w:r>
          </w:p>
        </w:tc>
        <w:tc>
          <w:tcPr>
            <w:tcW w:w="3586" w:type="dxa"/>
          </w:tcPr>
          <w:p w14:paraId="77FDDE81" w14:textId="77777777" w:rsidR="00A473CC" w:rsidRPr="00F1206A" w:rsidRDefault="00172F04" w:rsidP="00140D4A">
            <w:pPr>
              <w:spacing w:line="240" w:lineRule="auto"/>
              <w:rPr>
                <w:sz w:val="19"/>
                <w:szCs w:val="19"/>
                <w:lang w:bidi="en-US"/>
              </w:rPr>
            </w:pPr>
            <w:sdt>
              <w:sdtPr>
                <w:rPr>
                  <w:rFonts w:cstheme="minorHAnsi"/>
                  <w:sz w:val="19"/>
                  <w:szCs w:val="19"/>
                </w:rPr>
                <w:id w:val="1199502438"/>
                <w14:checkbox>
                  <w14:checked w14:val="0"/>
                  <w14:checkedState w14:val="2612" w14:font="MS Gothic"/>
                  <w14:uncheckedState w14:val="2610" w14:font="MS Gothic"/>
                </w14:checkbox>
              </w:sdtPr>
              <w:sdtEndPr/>
              <w:sdtContent>
                <w:r w:rsidR="00A473CC" w:rsidRPr="00F1206A">
                  <w:rPr>
                    <w:rFonts w:ascii="MS Gothic" w:eastAsia="MS Gothic" w:hAnsi="MS Gothic" w:cstheme="minorHAnsi" w:hint="eastAsia"/>
                    <w:sz w:val="19"/>
                    <w:szCs w:val="19"/>
                  </w:rPr>
                  <w:t>☐</w:t>
                </w:r>
              </w:sdtContent>
            </w:sdt>
            <w:r w:rsidR="00A473CC" w:rsidRPr="00F1206A">
              <w:rPr>
                <w:rFonts w:cstheme="minorHAnsi"/>
                <w:sz w:val="19"/>
                <w:szCs w:val="19"/>
              </w:rPr>
              <w:t xml:space="preserve"> Control High Blood Pressure</w:t>
            </w:r>
          </w:p>
        </w:tc>
        <w:tc>
          <w:tcPr>
            <w:tcW w:w="3587" w:type="dxa"/>
          </w:tcPr>
          <w:p w14:paraId="614DE26A" w14:textId="77777777" w:rsidR="00A473CC" w:rsidRPr="00F1206A" w:rsidRDefault="00A473CC" w:rsidP="00140D4A">
            <w:pPr>
              <w:spacing w:line="240" w:lineRule="auto"/>
              <w:rPr>
                <w:sz w:val="19"/>
                <w:szCs w:val="19"/>
                <w:lang w:bidi="en-US"/>
              </w:rPr>
            </w:pPr>
          </w:p>
        </w:tc>
      </w:tr>
      <w:tr w:rsidR="00A473CC" w:rsidRPr="00F1206A" w14:paraId="676506E7" w14:textId="77777777" w:rsidTr="00A473CC">
        <w:tc>
          <w:tcPr>
            <w:tcW w:w="2335" w:type="dxa"/>
          </w:tcPr>
          <w:p w14:paraId="3CA0E3EF" w14:textId="77777777" w:rsidR="00A473CC" w:rsidRPr="00F1206A" w:rsidRDefault="00A473CC" w:rsidP="00140D4A">
            <w:pPr>
              <w:spacing w:line="240" w:lineRule="auto"/>
              <w:rPr>
                <w:sz w:val="19"/>
                <w:szCs w:val="19"/>
                <w:lang w:bidi="en-US"/>
              </w:rPr>
            </w:pPr>
          </w:p>
        </w:tc>
        <w:tc>
          <w:tcPr>
            <w:tcW w:w="3586" w:type="dxa"/>
          </w:tcPr>
          <w:p w14:paraId="03552C02" w14:textId="77777777" w:rsidR="00A473CC" w:rsidRPr="00F1206A" w:rsidRDefault="00A473CC" w:rsidP="00140D4A">
            <w:pPr>
              <w:spacing w:line="240" w:lineRule="auto"/>
              <w:rPr>
                <w:rFonts w:cstheme="minorHAnsi"/>
                <w:sz w:val="19"/>
                <w:szCs w:val="19"/>
              </w:rPr>
            </w:pPr>
          </w:p>
        </w:tc>
        <w:tc>
          <w:tcPr>
            <w:tcW w:w="3586" w:type="dxa"/>
          </w:tcPr>
          <w:p w14:paraId="7585F694" w14:textId="77777777" w:rsidR="00A473CC" w:rsidRPr="00F1206A" w:rsidRDefault="00A473CC" w:rsidP="00140D4A">
            <w:pPr>
              <w:spacing w:line="240" w:lineRule="auto"/>
              <w:rPr>
                <w:rFonts w:cstheme="minorHAnsi"/>
                <w:sz w:val="19"/>
                <w:szCs w:val="19"/>
              </w:rPr>
            </w:pPr>
          </w:p>
        </w:tc>
        <w:tc>
          <w:tcPr>
            <w:tcW w:w="3587" w:type="dxa"/>
          </w:tcPr>
          <w:p w14:paraId="2F519244" w14:textId="77777777" w:rsidR="00A473CC" w:rsidRPr="00F1206A" w:rsidRDefault="00A473CC" w:rsidP="00140D4A">
            <w:pPr>
              <w:spacing w:line="240" w:lineRule="auto"/>
              <w:rPr>
                <w:rFonts w:cstheme="minorHAnsi"/>
                <w:sz w:val="19"/>
                <w:szCs w:val="19"/>
              </w:rPr>
            </w:pPr>
          </w:p>
        </w:tc>
      </w:tr>
      <w:tr w:rsidR="00A473CC" w:rsidRPr="00F1206A" w14:paraId="19CC7CCB" w14:textId="77777777" w:rsidTr="00A473CC">
        <w:tc>
          <w:tcPr>
            <w:tcW w:w="2335" w:type="dxa"/>
          </w:tcPr>
          <w:p w14:paraId="29C6C1B5" w14:textId="77777777" w:rsidR="00A473CC" w:rsidRPr="00F1206A" w:rsidRDefault="00A473CC" w:rsidP="00140D4A">
            <w:pPr>
              <w:spacing w:line="240" w:lineRule="auto"/>
              <w:rPr>
                <w:sz w:val="19"/>
                <w:szCs w:val="19"/>
                <w:lang w:bidi="en-US"/>
              </w:rPr>
            </w:pPr>
          </w:p>
        </w:tc>
        <w:tc>
          <w:tcPr>
            <w:tcW w:w="3586" w:type="dxa"/>
          </w:tcPr>
          <w:p w14:paraId="490204E9" w14:textId="77777777" w:rsidR="00A473CC" w:rsidRPr="00F1206A" w:rsidRDefault="00A473CC" w:rsidP="00140D4A">
            <w:pPr>
              <w:spacing w:line="240" w:lineRule="auto"/>
              <w:rPr>
                <w:rFonts w:cstheme="minorHAnsi"/>
                <w:sz w:val="19"/>
                <w:szCs w:val="19"/>
              </w:rPr>
            </w:pPr>
          </w:p>
        </w:tc>
        <w:tc>
          <w:tcPr>
            <w:tcW w:w="3586" w:type="dxa"/>
          </w:tcPr>
          <w:p w14:paraId="6D833569" w14:textId="77777777" w:rsidR="00A473CC" w:rsidRPr="00F1206A" w:rsidRDefault="00A473CC" w:rsidP="00140D4A">
            <w:pPr>
              <w:spacing w:line="240" w:lineRule="auto"/>
              <w:rPr>
                <w:rFonts w:cstheme="minorHAnsi"/>
                <w:sz w:val="19"/>
                <w:szCs w:val="19"/>
              </w:rPr>
            </w:pPr>
          </w:p>
        </w:tc>
        <w:tc>
          <w:tcPr>
            <w:tcW w:w="3587" w:type="dxa"/>
          </w:tcPr>
          <w:p w14:paraId="5DA4E405" w14:textId="77777777" w:rsidR="00A473CC" w:rsidRPr="00F1206A" w:rsidRDefault="00A473CC" w:rsidP="00140D4A">
            <w:pPr>
              <w:spacing w:line="240" w:lineRule="auto"/>
              <w:rPr>
                <w:rFonts w:cstheme="minorHAnsi"/>
                <w:sz w:val="19"/>
                <w:szCs w:val="19"/>
              </w:rPr>
            </w:pPr>
          </w:p>
        </w:tc>
      </w:tr>
    </w:tbl>
    <w:tbl>
      <w:tblPr>
        <w:tblStyle w:val="GridTable5Dark-Accent2"/>
        <w:tblpPr w:leftFromText="180" w:rightFromText="180" w:vertAnchor="text" w:tblpX="-725" w:tblpY="1"/>
        <w:tblOverlap w:val="never"/>
        <w:tblW w:w="14328" w:type="dxa"/>
        <w:tblBorders>
          <w:top w:val="single" w:sz="12" w:space="0" w:color="70580B" w:themeColor="accent2" w:themeShade="80"/>
          <w:left w:val="single" w:sz="12" w:space="0" w:color="70580B" w:themeColor="accent2" w:themeShade="80"/>
          <w:bottom w:val="single" w:sz="12" w:space="0" w:color="70580B" w:themeColor="accent2" w:themeShade="80"/>
          <w:right w:val="single" w:sz="12" w:space="0" w:color="70580B" w:themeColor="accent2" w:themeShade="80"/>
          <w:insideH w:val="single" w:sz="12" w:space="0" w:color="70580B" w:themeColor="accent2" w:themeShade="80"/>
          <w:insideV w:val="single" w:sz="12" w:space="0" w:color="70580B" w:themeColor="accent2" w:themeShade="80"/>
        </w:tblBorders>
        <w:tblLook w:val="0620" w:firstRow="1" w:lastRow="0" w:firstColumn="0" w:lastColumn="0" w:noHBand="1" w:noVBand="1"/>
      </w:tblPr>
      <w:tblGrid>
        <w:gridCol w:w="4609"/>
        <w:gridCol w:w="4971"/>
        <w:gridCol w:w="2953"/>
        <w:gridCol w:w="1795"/>
      </w:tblGrid>
      <w:tr w:rsidR="00AB6D29" w:rsidRPr="00ED1DB7" w14:paraId="1265F271" w14:textId="77777777" w:rsidTr="00E04143">
        <w:trPr>
          <w:cnfStyle w:val="100000000000" w:firstRow="1" w:lastRow="0" w:firstColumn="0" w:lastColumn="0" w:oddVBand="0" w:evenVBand="0" w:oddHBand="0" w:evenHBand="0" w:firstRowFirstColumn="0" w:firstRowLastColumn="0" w:lastRowFirstColumn="0" w:lastRowLastColumn="0"/>
          <w:trHeight w:val="105"/>
        </w:trPr>
        <w:tc>
          <w:tcPr>
            <w:tcW w:w="14328" w:type="dxa"/>
            <w:gridSpan w:val="4"/>
            <w:tcBorders>
              <w:top w:val="none" w:sz="0" w:space="0" w:color="auto"/>
              <w:left w:val="none" w:sz="0" w:space="0" w:color="auto"/>
              <w:right w:val="none" w:sz="0" w:space="0" w:color="auto"/>
            </w:tcBorders>
          </w:tcPr>
          <w:p w14:paraId="61659DDC" w14:textId="6F2A51BB" w:rsidR="00A473CC" w:rsidRPr="00E04143" w:rsidRDefault="00A473CC" w:rsidP="00ED1DB7">
            <w:pPr>
              <w:spacing w:before="40" w:after="40" w:line="240" w:lineRule="auto"/>
              <w:rPr>
                <w:rFonts w:ascii="Calibri" w:eastAsia="Calibri" w:hAnsi="Calibri"/>
                <w:b w:val="0"/>
                <w:bCs w:val="0"/>
                <w:color w:val="262626" w:themeColor="text1" w:themeTint="D9"/>
                <w:kern w:val="21"/>
                <w:sz w:val="22"/>
                <w:szCs w:val="17"/>
                <w:lang w:bidi="en-US"/>
              </w:rPr>
            </w:pPr>
            <w:r w:rsidRPr="00E04143">
              <w:rPr>
                <w:rFonts w:ascii="Calibri" w:eastAsia="Calibri" w:hAnsi="Calibri"/>
                <w:color w:val="262626" w:themeColor="text1" w:themeTint="D9"/>
                <w:kern w:val="21"/>
                <w:sz w:val="24"/>
                <w:szCs w:val="19"/>
                <w:lang w:bidi="en-US"/>
              </w:rPr>
              <w:t xml:space="preserve">Sustainability Goal 1: </w:t>
            </w:r>
          </w:p>
        </w:tc>
      </w:tr>
      <w:tr w:rsidR="00ED1DB7" w:rsidRPr="001B2A37" w14:paraId="3259AFDC" w14:textId="77777777" w:rsidTr="00E04143">
        <w:trPr>
          <w:trHeight w:val="105"/>
        </w:trPr>
        <w:tc>
          <w:tcPr>
            <w:tcW w:w="4609" w:type="dxa"/>
            <w:shd w:val="clear" w:color="auto" w:fill="F0D26E" w:themeFill="accent2" w:themeFillTint="99"/>
            <w:hideMark/>
          </w:tcPr>
          <w:p w14:paraId="6C1293A4" w14:textId="2D5EA748" w:rsidR="00A473CC" w:rsidRPr="00E04143" w:rsidRDefault="00A473CC" w:rsidP="00ED1DB7">
            <w:pPr>
              <w:tabs>
                <w:tab w:val="left" w:pos="1221"/>
                <w:tab w:val="center" w:pos="2547"/>
              </w:tabs>
              <w:spacing w:before="40" w:after="40" w:line="240" w:lineRule="auto"/>
              <w:jc w:val="center"/>
              <w:rPr>
                <w:rFonts w:ascii="Calibri" w:eastAsia="Calibri" w:hAnsi="Calibri"/>
                <w:b/>
                <w:bCs/>
                <w:color w:val="000000"/>
                <w:kern w:val="21"/>
                <w:sz w:val="19"/>
                <w:szCs w:val="19"/>
                <w:lang w:bidi="en-US"/>
              </w:rPr>
            </w:pPr>
            <w:r w:rsidRPr="00E04143">
              <w:rPr>
                <w:rFonts w:ascii="Calibri" w:eastAsia="Calibri" w:hAnsi="Calibri"/>
                <w:b/>
                <w:bCs/>
                <w:color w:val="000000"/>
                <w:kern w:val="21"/>
                <w:sz w:val="17"/>
                <w:szCs w:val="17"/>
                <w:lang w:bidi="en-US"/>
              </w:rPr>
              <w:t>ACTIVITY/MILESTONE</w:t>
            </w:r>
          </w:p>
        </w:tc>
        <w:tc>
          <w:tcPr>
            <w:tcW w:w="4971" w:type="dxa"/>
            <w:shd w:val="clear" w:color="auto" w:fill="F0D26E" w:themeFill="accent2" w:themeFillTint="99"/>
          </w:tcPr>
          <w:p w14:paraId="1FB6FC6E" w14:textId="458E7370" w:rsidR="00A473CC" w:rsidRPr="00ED1DB7" w:rsidRDefault="00A473CC" w:rsidP="00ED1DB7">
            <w:pPr>
              <w:spacing w:before="40" w:after="40" w:line="240" w:lineRule="auto"/>
              <w:jc w:val="center"/>
              <w:rPr>
                <w:rFonts w:ascii="Calibri" w:eastAsia="Calibri" w:hAnsi="Calibri"/>
                <w:b/>
                <w:bCs/>
                <w:color w:val="000000"/>
                <w:kern w:val="21"/>
                <w:sz w:val="19"/>
                <w:szCs w:val="19"/>
                <w:lang w:bidi="en-US"/>
              </w:rPr>
            </w:pPr>
            <w:r w:rsidRPr="00AB6D29">
              <w:rPr>
                <w:rFonts w:ascii="Calibri" w:eastAsia="Calibri" w:hAnsi="Calibri"/>
                <w:b/>
                <w:bCs/>
                <w:color w:val="000000"/>
                <w:kern w:val="21"/>
                <w:sz w:val="17"/>
                <w:szCs w:val="17"/>
                <w:lang w:bidi="en-US"/>
              </w:rPr>
              <w:t>RESOURCE NEEDS</w:t>
            </w:r>
            <w:r w:rsidRPr="00ED1DB7">
              <w:rPr>
                <w:rFonts w:ascii="Calibri" w:eastAsia="Calibri" w:hAnsi="Calibri"/>
                <w:b/>
                <w:bCs/>
                <w:color w:val="000000"/>
                <w:kern w:val="21"/>
                <w:sz w:val="17"/>
                <w:szCs w:val="17"/>
                <w:lang w:bidi="en-US"/>
              </w:rPr>
              <w:t xml:space="preserve"> AND POTENTIAL SOURCES</w:t>
            </w:r>
          </w:p>
        </w:tc>
        <w:tc>
          <w:tcPr>
            <w:tcW w:w="2953" w:type="dxa"/>
            <w:shd w:val="clear" w:color="auto" w:fill="F0D26E" w:themeFill="accent2" w:themeFillTint="99"/>
            <w:hideMark/>
          </w:tcPr>
          <w:p w14:paraId="49FED98F" w14:textId="77777777" w:rsidR="00A473CC" w:rsidRPr="00ED1DB7" w:rsidRDefault="00A473CC" w:rsidP="00ED1DB7">
            <w:pPr>
              <w:tabs>
                <w:tab w:val="left" w:pos="1221"/>
                <w:tab w:val="center" w:pos="2547"/>
              </w:tabs>
              <w:spacing w:before="40" w:after="40" w:line="240" w:lineRule="auto"/>
              <w:jc w:val="center"/>
              <w:rPr>
                <w:rFonts w:ascii="Calibri" w:eastAsia="Calibri" w:hAnsi="Calibri"/>
                <w:b/>
                <w:bCs/>
                <w:color w:val="000000"/>
                <w:kern w:val="21"/>
                <w:sz w:val="17"/>
                <w:szCs w:val="17"/>
                <w:lang w:bidi="en-US"/>
              </w:rPr>
            </w:pPr>
            <w:r w:rsidRPr="00ED1DB7">
              <w:rPr>
                <w:rFonts w:ascii="Calibri" w:eastAsia="Calibri" w:hAnsi="Calibri"/>
                <w:b/>
                <w:bCs/>
                <w:color w:val="000000"/>
                <w:kern w:val="21"/>
                <w:sz w:val="17"/>
                <w:szCs w:val="17"/>
                <w:lang w:bidi="en-US"/>
              </w:rPr>
              <w:t>METRIC(S) TO EVALUATE PROGRESS</w:t>
            </w:r>
          </w:p>
        </w:tc>
        <w:tc>
          <w:tcPr>
            <w:tcW w:w="1795" w:type="dxa"/>
            <w:shd w:val="clear" w:color="auto" w:fill="F0D26E" w:themeFill="accent2" w:themeFillTint="99"/>
          </w:tcPr>
          <w:p w14:paraId="50ED155F" w14:textId="77777777" w:rsidR="00A473CC" w:rsidRPr="00ED1DB7" w:rsidRDefault="00A473CC" w:rsidP="00ED1DB7">
            <w:pPr>
              <w:tabs>
                <w:tab w:val="left" w:pos="1221"/>
                <w:tab w:val="center" w:pos="2547"/>
              </w:tabs>
              <w:spacing w:before="40" w:after="40" w:line="240" w:lineRule="auto"/>
              <w:jc w:val="center"/>
              <w:rPr>
                <w:rFonts w:ascii="Calibri" w:eastAsia="Calibri" w:hAnsi="Calibri"/>
                <w:b/>
                <w:bCs/>
                <w:color w:val="000000"/>
                <w:kern w:val="21"/>
                <w:sz w:val="17"/>
                <w:szCs w:val="17"/>
                <w:lang w:bidi="en-US"/>
              </w:rPr>
            </w:pPr>
            <w:r w:rsidRPr="00ED1DB7">
              <w:rPr>
                <w:rFonts w:ascii="Calibri" w:eastAsia="Calibri" w:hAnsi="Calibri"/>
                <w:b/>
                <w:bCs/>
                <w:color w:val="000000"/>
                <w:kern w:val="21"/>
                <w:sz w:val="17"/>
                <w:szCs w:val="17"/>
                <w:lang w:bidi="en-US"/>
              </w:rPr>
              <w:t>TIMELINE</w:t>
            </w:r>
          </w:p>
        </w:tc>
      </w:tr>
      <w:tr w:rsidR="00ED1DB7" w:rsidRPr="001B2A37" w14:paraId="0E4AA8C2" w14:textId="77777777" w:rsidTr="00E04143">
        <w:trPr>
          <w:trHeight w:val="1296"/>
        </w:trPr>
        <w:tc>
          <w:tcPr>
            <w:tcW w:w="4609" w:type="dxa"/>
          </w:tcPr>
          <w:p w14:paraId="35BC564D" w14:textId="15A31107" w:rsidR="00A473CC" w:rsidRPr="00E04143" w:rsidRDefault="00A473CC" w:rsidP="00ED1DB7">
            <w:pPr>
              <w:spacing w:before="40" w:after="40" w:line="240" w:lineRule="auto"/>
              <w:rPr>
                <w:rFonts w:ascii="Calibri" w:eastAsia="Calibri" w:hAnsi="Calibri"/>
                <w:b/>
                <w:bCs/>
                <w:kern w:val="21"/>
                <w:sz w:val="19"/>
                <w:szCs w:val="19"/>
                <w:lang w:bidi="en-US"/>
              </w:rPr>
            </w:pPr>
            <w:r w:rsidRPr="00E04143">
              <w:rPr>
                <w:rFonts w:ascii="Calibri" w:eastAsia="Calibri" w:hAnsi="Calibri"/>
                <w:b/>
                <w:bCs/>
                <w:kern w:val="21"/>
                <w:sz w:val="19"/>
                <w:szCs w:val="19"/>
                <w:lang w:bidi="en-US"/>
              </w:rPr>
              <w:t>1: ACTIVITY/MILESTONE</w:t>
            </w:r>
            <w:r w:rsidR="00ED1DB7">
              <w:rPr>
                <w:rFonts w:ascii="Calibri" w:eastAsia="Calibri" w:hAnsi="Calibri"/>
                <w:b/>
                <w:bCs/>
                <w:kern w:val="21"/>
                <w:sz w:val="19"/>
                <w:szCs w:val="19"/>
                <w:lang w:bidi="en-US"/>
              </w:rPr>
              <w:t>:</w:t>
            </w:r>
          </w:p>
        </w:tc>
        <w:tc>
          <w:tcPr>
            <w:tcW w:w="4971" w:type="dxa"/>
            <w:vMerge w:val="restart"/>
            <w:shd w:val="clear" w:color="auto" w:fill="FFFFFF" w:themeFill="background1"/>
          </w:tcPr>
          <w:p w14:paraId="15479779" w14:textId="77777777" w:rsidR="00A473CC" w:rsidRPr="001B2A37" w:rsidRDefault="00A473CC" w:rsidP="00ED1DB7">
            <w:pPr>
              <w:spacing w:before="40" w:after="40" w:line="240" w:lineRule="auto"/>
              <w:rPr>
                <w:rFonts w:ascii="Calibri" w:eastAsia="Calibri" w:hAnsi="Calibri"/>
                <w:kern w:val="21"/>
                <w:sz w:val="19"/>
                <w:szCs w:val="19"/>
                <w:lang w:bidi="en-US"/>
              </w:rPr>
            </w:pPr>
          </w:p>
        </w:tc>
        <w:tc>
          <w:tcPr>
            <w:tcW w:w="2953" w:type="dxa"/>
            <w:vMerge w:val="restart"/>
            <w:shd w:val="clear" w:color="auto" w:fill="FFFFFF" w:themeFill="background1"/>
          </w:tcPr>
          <w:p w14:paraId="768ACC14" w14:textId="77777777" w:rsidR="00A473CC" w:rsidRPr="001B2A37" w:rsidRDefault="00A473CC" w:rsidP="00ED1DB7">
            <w:pPr>
              <w:spacing w:before="40" w:after="40" w:line="240" w:lineRule="auto"/>
              <w:rPr>
                <w:rFonts w:ascii="Calibri" w:eastAsia="Calibri" w:hAnsi="Calibri"/>
                <w:kern w:val="21"/>
                <w:sz w:val="19"/>
                <w:szCs w:val="19"/>
                <w:lang w:bidi="en-US"/>
              </w:rPr>
            </w:pPr>
          </w:p>
        </w:tc>
        <w:tc>
          <w:tcPr>
            <w:tcW w:w="1795" w:type="dxa"/>
            <w:vMerge w:val="restart"/>
            <w:shd w:val="clear" w:color="auto" w:fill="FFFFFF" w:themeFill="background1"/>
          </w:tcPr>
          <w:p w14:paraId="45C41446" w14:textId="77777777" w:rsidR="00A473CC" w:rsidRPr="001B2A37" w:rsidRDefault="00A473CC" w:rsidP="00ED1DB7">
            <w:pPr>
              <w:spacing w:before="40" w:after="40" w:line="240" w:lineRule="auto"/>
              <w:rPr>
                <w:rFonts w:ascii="Calibri" w:eastAsia="Calibri" w:hAnsi="Calibri"/>
                <w:kern w:val="21"/>
                <w:sz w:val="19"/>
                <w:szCs w:val="19"/>
                <w:lang w:bidi="en-US"/>
              </w:rPr>
            </w:pPr>
          </w:p>
        </w:tc>
      </w:tr>
      <w:tr w:rsidR="00ED1DB7" w:rsidRPr="001B2A37" w14:paraId="58416B1E" w14:textId="77777777" w:rsidTr="00E04143">
        <w:trPr>
          <w:trHeight w:val="476"/>
        </w:trPr>
        <w:tc>
          <w:tcPr>
            <w:tcW w:w="4609" w:type="dxa"/>
          </w:tcPr>
          <w:p w14:paraId="6138E075" w14:textId="77777777" w:rsidR="00A473CC" w:rsidRPr="00ED1DB7" w:rsidRDefault="00A473CC" w:rsidP="00ED1DB7">
            <w:pPr>
              <w:spacing w:before="40" w:after="40" w:line="240" w:lineRule="auto"/>
              <w:rPr>
                <w:rFonts w:ascii="Calibri" w:eastAsia="Calibri" w:hAnsi="Calibri"/>
                <w:b/>
                <w:bCs/>
                <w:kern w:val="21"/>
                <w:sz w:val="19"/>
                <w:szCs w:val="19"/>
                <w:lang w:bidi="en-US"/>
              </w:rPr>
            </w:pPr>
            <w:r w:rsidRPr="00E04143">
              <w:rPr>
                <w:rFonts w:ascii="Calibri" w:eastAsia="Calibri" w:hAnsi="Calibri"/>
                <w:b/>
                <w:bCs/>
                <w:kern w:val="21"/>
                <w:sz w:val="19"/>
                <w:szCs w:val="19"/>
                <w:lang w:bidi="en-US"/>
              </w:rPr>
              <w:t xml:space="preserve">Point Person: </w:t>
            </w:r>
          </w:p>
        </w:tc>
        <w:tc>
          <w:tcPr>
            <w:tcW w:w="4971" w:type="dxa"/>
            <w:vMerge/>
            <w:shd w:val="clear" w:color="auto" w:fill="FFFFFF" w:themeFill="background1"/>
          </w:tcPr>
          <w:p w14:paraId="5E07DB5E" w14:textId="77777777" w:rsidR="00A473CC" w:rsidRPr="001B2A37" w:rsidRDefault="00A473CC" w:rsidP="00ED1DB7">
            <w:pPr>
              <w:spacing w:before="40" w:after="40" w:line="240" w:lineRule="auto"/>
              <w:rPr>
                <w:rFonts w:ascii="Calibri" w:eastAsia="Calibri" w:hAnsi="Calibri"/>
                <w:kern w:val="21"/>
                <w:sz w:val="19"/>
                <w:szCs w:val="19"/>
                <w:lang w:bidi="en-US"/>
              </w:rPr>
            </w:pPr>
          </w:p>
        </w:tc>
        <w:tc>
          <w:tcPr>
            <w:tcW w:w="2953" w:type="dxa"/>
            <w:vMerge/>
            <w:shd w:val="clear" w:color="auto" w:fill="FFFFFF" w:themeFill="background1"/>
          </w:tcPr>
          <w:p w14:paraId="6E779071" w14:textId="77777777" w:rsidR="00A473CC" w:rsidRPr="001B2A37" w:rsidRDefault="00A473CC" w:rsidP="00ED1DB7">
            <w:pPr>
              <w:spacing w:before="40" w:after="40" w:line="240" w:lineRule="auto"/>
              <w:rPr>
                <w:rFonts w:ascii="Calibri" w:eastAsia="Calibri" w:hAnsi="Calibri"/>
                <w:kern w:val="21"/>
                <w:sz w:val="19"/>
                <w:szCs w:val="19"/>
                <w:lang w:bidi="en-US"/>
              </w:rPr>
            </w:pPr>
          </w:p>
        </w:tc>
        <w:tc>
          <w:tcPr>
            <w:tcW w:w="1795" w:type="dxa"/>
            <w:vMerge/>
            <w:shd w:val="clear" w:color="auto" w:fill="FFFFFF" w:themeFill="background1"/>
          </w:tcPr>
          <w:p w14:paraId="7BED4372" w14:textId="77777777" w:rsidR="00A473CC" w:rsidRPr="001B2A37" w:rsidRDefault="00A473CC" w:rsidP="00ED1DB7">
            <w:pPr>
              <w:spacing w:before="40" w:after="40" w:line="240" w:lineRule="auto"/>
              <w:rPr>
                <w:rFonts w:ascii="Calibri" w:eastAsia="Calibri" w:hAnsi="Calibri"/>
                <w:kern w:val="21"/>
                <w:sz w:val="19"/>
                <w:szCs w:val="19"/>
                <w:lang w:bidi="en-US"/>
              </w:rPr>
            </w:pPr>
          </w:p>
        </w:tc>
      </w:tr>
      <w:tr w:rsidR="00ED1DB7" w:rsidRPr="001B2A37" w14:paraId="6DBC0863" w14:textId="77777777" w:rsidTr="00E04143">
        <w:trPr>
          <w:trHeight w:val="476"/>
        </w:trPr>
        <w:tc>
          <w:tcPr>
            <w:tcW w:w="4609" w:type="dxa"/>
          </w:tcPr>
          <w:p w14:paraId="60B73DBB" w14:textId="77777777" w:rsidR="00A473CC" w:rsidRPr="00ED1DB7" w:rsidRDefault="00A473CC" w:rsidP="00ED1DB7">
            <w:pPr>
              <w:spacing w:before="40" w:after="40" w:line="240" w:lineRule="auto"/>
              <w:rPr>
                <w:rFonts w:ascii="Calibri" w:eastAsia="Calibri" w:hAnsi="Calibri"/>
                <w:b/>
                <w:bCs/>
                <w:kern w:val="21"/>
                <w:sz w:val="19"/>
                <w:szCs w:val="19"/>
                <w:lang w:bidi="en-US"/>
              </w:rPr>
            </w:pPr>
            <w:r w:rsidRPr="00E04143">
              <w:rPr>
                <w:rFonts w:ascii="Calibri" w:eastAsia="Calibri" w:hAnsi="Calibri"/>
                <w:b/>
                <w:bCs/>
                <w:kern w:val="21"/>
                <w:sz w:val="19"/>
                <w:szCs w:val="19"/>
                <w:lang w:bidi="en-US"/>
              </w:rPr>
              <w:t xml:space="preserve">Potential Partners/Stakeholders: </w:t>
            </w:r>
          </w:p>
        </w:tc>
        <w:tc>
          <w:tcPr>
            <w:tcW w:w="4971" w:type="dxa"/>
            <w:shd w:val="clear" w:color="auto" w:fill="FFFFFF" w:themeFill="background1"/>
          </w:tcPr>
          <w:p w14:paraId="70C814FC" w14:textId="77777777" w:rsidR="00A473CC" w:rsidRPr="001B2A37" w:rsidRDefault="00A473CC" w:rsidP="00ED1DB7">
            <w:pPr>
              <w:spacing w:before="40" w:after="40" w:line="240" w:lineRule="auto"/>
              <w:rPr>
                <w:rFonts w:ascii="Calibri" w:eastAsia="Calibri" w:hAnsi="Calibri"/>
                <w:kern w:val="21"/>
                <w:sz w:val="19"/>
                <w:szCs w:val="19"/>
                <w:lang w:bidi="en-US"/>
              </w:rPr>
            </w:pPr>
          </w:p>
        </w:tc>
        <w:tc>
          <w:tcPr>
            <w:tcW w:w="2953" w:type="dxa"/>
            <w:shd w:val="clear" w:color="auto" w:fill="FFFFFF" w:themeFill="background1"/>
          </w:tcPr>
          <w:p w14:paraId="46D9F085" w14:textId="77777777" w:rsidR="00A473CC" w:rsidRPr="001B2A37" w:rsidRDefault="00A473CC" w:rsidP="00ED1DB7">
            <w:pPr>
              <w:spacing w:before="40" w:after="40" w:line="240" w:lineRule="auto"/>
              <w:rPr>
                <w:rFonts w:ascii="Calibri" w:eastAsia="Calibri" w:hAnsi="Calibri"/>
                <w:kern w:val="21"/>
                <w:sz w:val="19"/>
                <w:szCs w:val="19"/>
                <w:lang w:bidi="en-US"/>
              </w:rPr>
            </w:pPr>
          </w:p>
        </w:tc>
        <w:tc>
          <w:tcPr>
            <w:tcW w:w="1795" w:type="dxa"/>
            <w:shd w:val="clear" w:color="auto" w:fill="FFFFFF" w:themeFill="background1"/>
          </w:tcPr>
          <w:p w14:paraId="31ED0A97" w14:textId="77777777" w:rsidR="00A473CC" w:rsidRPr="001B2A37" w:rsidRDefault="00A473CC" w:rsidP="00ED1DB7">
            <w:pPr>
              <w:spacing w:before="40" w:after="40" w:line="240" w:lineRule="auto"/>
              <w:rPr>
                <w:rFonts w:ascii="Calibri" w:eastAsia="Calibri" w:hAnsi="Calibri"/>
                <w:kern w:val="21"/>
                <w:sz w:val="19"/>
                <w:szCs w:val="19"/>
                <w:lang w:bidi="en-US"/>
              </w:rPr>
            </w:pPr>
          </w:p>
        </w:tc>
      </w:tr>
      <w:tr w:rsidR="00ED1DB7" w:rsidRPr="001B2A37" w14:paraId="2B9CBA6D" w14:textId="77777777" w:rsidTr="00E04143">
        <w:trPr>
          <w:trHeight w:val="1296"/>
        </w:trPr>
        <w:tc>
          <w:tcPr>
            <w:tcW w:w="4609" w:type="dxa"/>
          </w:tcPr>
          <w:p w14:paraId="619AAD62" w14:textId="0C776F95" w:rsidR="00A473CC" w:rsidRPr="00E04143" w:rsidRDefault="00A473CC" w:rsidP="00ED1DB7">
            <w:pPr>
              <w:spacing w:before="40" w:after="40" w:line="240" w:lineRule="auto"/>
              <w:rPr>
                <w:rFonts w:ascii="Calibri" w:eastAsia="Calibri" w:hAnsi="Calibri"/>
                <w:b/>
                <w:bCs/>
                <w:kern w:val="21"/>
                <w:sz w:val="19"/>
                <w:szCs w:val="19"/>
                <w:lang w:bidi="en-US"/>
              </w:rPr>
            </w:pPr>
            <w:r w:rsidRPr="00E04143">
              <w:rPr>
                <w:rFonts w:ascii="Calibri" w:eastAsia="Calibri" w:hAnsi="Calibri"/>
                <w:b/>
                <w:bCs/>
                <w:kern w:val="21"/>
                <w:sz w:val="19"/>
                <w:szCs w:val="19"/>
                <w:lang w:bidi="en-US"/>
              </w:rPr>
              <w:t>2: ACTIVITY/MILESTONE</w:t>
            </w:r>
            <w:r w:rsidR="00ED1DB7">
              <w:rPr>
                <w:rFonts w:ascii="Calibri" w:eastAsia="Calibri" w:hAnsi="Calibri"/>
                <w:b/>
                <w:bCs/>
                <w:kern w:val="21"/>
                <w:sz w:val="19"/>
                <w:szCs w:val="19"/>
                <w:lang w:bidi="en-US"/>
              </w:rPr>
              <w:t>:</w:t>
            </w:r>
          </w:p>
        </w:tc>
        <w:tc>
          <w:tcPr>
            <w:tcW w:w="4971" w:type="dxa"/>
            <w:vMerge w:val="restart"/>
            <w:shd w:val="clear" w:color="auto" w:fill="FFFFFF" w:themeFill="background1"/>
          </w:tcPr>
          <w:p w14:paraId="05FA6657" w14:textId="77777777" w:rsidR="00A473CC" w:rsidRPr="001B2A37" w:rsidRDefault="00A473CC" w:rsidP="00ED1DB7">
            <w:pPr>
              <w:spacing w:before="40" w:after="40" w:line="240" w:lineRule="auto"/>
              <w:rPr>
                <w:rFonts w:ascii="Calibri" w:eastAsia="Calibri" w:hAnsi="Calibri"/>
                <w:kern w:val="21"/>
                <w:sz w:val="19"/>
                <w:szCs w:val="19"/>
                <w:lang w:bidi="en-US"/>
              </w:rPr>
            </w:pPr>
          </w:p>
        </w:tc>
        <w:tc>
          <w:tcPr>
            <w:tcW w:w="2953" w:type="dxa"/>
            <w:vMerge w:val="restart"/>
            <w:shd w:val="clear" w:color="auto" w:fill="FFFFFF" w:themeFill="background1"/>
          </w:tcPr>
          <w:p w14:paraId="7234D3FF" w14:textId="77777777" w:rsidR="00A473CC" w:rsidRPr="001B2A37" w:rsidRDefault="00A473CC" w:rsidP="00ED1DB7">
            <w:pPr>
              <w:spacing w:before="40" w:after="40" w:line="240" w:lineRule="auto"/>
              <w:rPr>
                <w:rFonts w:ascii="Calibri" w:eastAsia="Calibri" w:hAnsi="Calibri"/>
                <w:kern w:val="21"/>
                <w:sz w:val="19"/>
                <w:szCs w:val="19"/>
                <w:lang w:bidi="en-US"/>
              </w:rPr>
            </w:pPr>
          </w:p>
        </w:tc>
        <w:tc>
          <w:tcPr>
            <w:tcW w:w="1795" w:type="dxa"/>
            <w:vMerge w:val="restart"/>
            <w:shd w:val="clear" w:color="auto" w:fill="FFFFFF" w:themeFill="background1"/>
          </w:tcPr>
          <w:p w14:paraId="6FB5C6E9" w14:textId="77777777" w:rsidR="00A473CC" w:rsidRPr="001B2A37" w:rsidRDefault="00A473CC" w:rsidP="00ED1DB7">
            <w:pPr>
              <w:spacing w:before="40" w:after="40" w:line="240" w:lineRule="auto"/>
              <w:rPr>
                <w:rFonts w:ascii="Calibri" w:eastAsia="Calibri" w:hAnsi="Calibri"/>
                <w:kern w:val="21"/>
                <w:sz w:val="19"/>
                <w:szCs w:val="19"/>
                <w:lang w:bidi="en-US"/>
              </w:rPr>
            </w:pPr>
          </w:p>
        </w:tc>
      </w:tr>
      <w:tr w:rsidR="00ED1DB7" w:rsidRPr="001B2A37" w14:paraId="1DC0E442" w14:textId="77777777" w:rsidTr="00E04143">
        <w:trPr>
          <w:trHeight w:val="145"/>
        </w:trPr>
        <w:tc>
          <w:tcPr>
            <w:tcW w:w="4609" w:type="dxa"/>
          </w:tcPr>
          <w:p w14:paraId="36A8C316" w14:textId="77777777" w:rsidR="00A473CC" w:rsidRPr="00ED1DB7" w:rsidRDefault="00A473CC" w:rsidP="00ED1DB7">
            <w:pPr>
              <w:spacing w:before="40" w:after="40" w:line="240" w:lineRule="auto"/>
              <w:rPr>
                <w:rFonts w:ascii="Calibri" w:eastAsia="Calibri" w:hAnsi="Calibri"/>
                <w:b/>
                <w:bCs/>
                <w:kern w:val="21"/>
                <w:sz w:val="19"/>
                <w:szCs w:val="19"/>
                <w:lang w:bidi="en-US"/>
              </w:rPr>
            </w:pPr>
            <w:r w:rsidRPr="00E04143">
              <w:rPr>
                <w:rFonts w:ascii="Calibri" w:eastAsia="Calibri" w:hAnsi="Calibri"/>
                <w:b/>
                <w:bCs/>
                <w:kern w:val="21"/>
                <w:sz w:val="19"/>
                <w:szCs w:val="19"/>
                <w:lang w:bidi="en-US"/>
              </w:rPr>
              <w:t xml:space="preserve">Point Person: </w:t>
            </w:r>
          </w:p>
        </w:tc>
        <w:tc>
          <w:tcPr>
            <w:tcW w:w="4971" w:type="dxa"/>
            <w:vMerge/>
            <w:shd w:val="clear" w:color="auto" w:fill="FFFFFF" w:themeFill="background1"/>
          </w:tcPr>
          <w:p w14:paraId="0350F485" w14:textId="77777777" w:rsidR="00A473CC" w:rsidRPr="001B2A37" w:rsidRDefault="00A473CC" w:rsidP="00ED1DB7">
            <w:pPr>
              <w:spacing w:before="40" w:after="40" w:line="240" w:lineRule="auto"/>
              <w:rPr>
                <w:rFonts w:ascii="Calibri" w:eastAsia="Calibri" w:hAnsi="Calibri"/>
                <w:kern w:val="21"/>
                <w:sz w:val="19"/>
                <w:szCs w:val="19"/>
                <w:lang w:bidi="en-US"/>
              </w:rPr>
            </w:pPr>
          </w:p>
        </w:tc>
        <w:tc>
          <w:tcPr>
            <w:tcW w:w="2953" w:type="dxa"/>
            <w:vMerge/>
            <w:shd w:val="clear" w:color="auto" w:fill="FFFFFF" w:themeFill="background1"/>
          </w:tcPr>
          <w:p w14:paraId="53C13768" w14:textId="77777777" w:rsidR="00A473CC" w:rsidRPr="001B2A37" w:rsidRDefault="00A473CC" w:rsidP="00ED1DB7">
            <w:pPr>
              <w:spacing w:before="40" w:after="40" w:line="240" w:lineRule="auto"/>
              <w:rPr>
                <w:rFonts w:ascii="Calibri" w:eastAsia="Calibri" w:hAnsi="Calibri"/>
                <w:kern w:val="21"/>
                <w:sz w:val="19"/>
                <w:szCs w:val="19"/>
                <w:lang w:bidi="en-US"/>
              </w:rPr>
            </w:pPr>
          </w:p>
        </w:tc>
        <w:tc>
          <w:tcPr>
            <w:tcW w:w="1795" w:type="dxa"/>
            <w:vMerge/>
            <w:shd w:val="clear" w:color="auto" w:fill="FFFFFF" w:themeFill="background1"/>
          </w:tcPr>
          <w:p w14:paraId="36776740" w14:textId="77777777" w:rsidR="00A473CC" w:rsidRPr="001B2A37" w:rsidRDefault="00A473CC" w:rsidP="00ED1DB7">
            <w:pPr>
              <w:spacing w:before="40" w:after="40" w:line="240" w:lineRule="auto"/>
              <w:rPr>
                <w:rFonts w:ascii="Calibri" w:eastAsia="Calibri" w:hAnsi="Calibri"/>
                <w:kern w:val="21"/>
                <w:sz w:val="19"/>
                <w:szCs w:val="19"/>
                <w:lang w:bidi="en-US"/>
              </w:rPr>
            </w:pPr>
          </w:p>
        </w:tc>
      </w:tr>
      <w:tr w:rsidR="00ED1DB7" w:rsidRPr="001B2A37" w14:paraId="4CB51719" w14:textId="77777777" w:rsidTr="00E04143">
        <w:trPr>
          <w:trHeight w:val="145"/>
        </w:trPr>
        <w:tc>
          <w:tcPr>
            <w:tcW w:w="4609" w:type="dxa"/>
          </w:tcPr>
          <w:p w14:paraId="0C0181EF" w14:textId="77777777" w:rsidR="00A473CC" w:rsidRPr="00ED1DB7" w:rsidRDefault="00A473CC" w:rsidP="00ED1DB7">
            <w:pPr>
              <w:spacing w:before="40" w:after="40" w:line="240" w:lineRule="auto"/>
              <w:rPr>
                <w:rFonts w:ascii="Calibri" w:eastAsia="Calibri" w:hAnsi="Calibri"/>
                <w:b/>
                <w:bCs/>
                <w:kern w:val="21"/>
                <w:sz w:val="19"/>
                <w:szCs w:val="19"/>
                <w:lang w:bidi="en-US"/>
              </w:rPr>
            </w:pPr>
            <w:r w:rsidRPr="00E04143">
              <w:rPr>
                <w:rFonts w:ascii="Calibri" w:eastAsia="Calibri" w:hAnsi="Calibri"/>
                <w:b/>
                <w:bCs/>
                <w:kern w:val="21"/>
                <w:sz w:val="19"/>
                <w:szCs w:val="19"/>
                <w:lang w:bidi="en-US"/>
              </w:rPr>
              <w:t xml:space="preserve">Potential Partners/Stakeholders: </w:t>
            </w:r>
          </w:p>
        </w:tc>
        <w:tc>
          <w:tcPr>
            <w:tcW w:w="4971" w:type="dxa"/>
            <w:shd w:val="clear" w:color="auto" w:fill="FFFFFF" w:themeFill="background1"/>
          </w:tcPr>
          <w:p w14:paraId="30E26C04" w14:textId="77777777" w:rsidR="00A473CC" w:rsidRPr="001B2A37" w:rsidRDefault="00A473CC" w:rsidP="00ED1DB7">
            <w:pPr>
              <w:spacing w:before="40" w:after="40" w:line="240" w:lineRule="auto"/>
              <w:rPr>
                <w:rFonts w:ascii="Calibri" w:eastAsia="Calibri" w:hAnsi="Calibri"/>
                <w:kern w:val="21"/>
                <w:sz w:val="19"/>
                <w:szCs w:val="19"/>
                <w:lang w:bidi="en-US"/>
              </w:rPr>
            </w:pPr>
          </w:p>
        </w:tc>
        <w:tc>
          <w:tcPr>
            <w:tcW w:w="2953" w:type="dxa"/>
            <w:shd w:val="clear" w:color="auto" w:fill="FFFFFF" w:themeFill="background1"/>
          </w:tcPr>
          <w:p w14:paraId="7956A626" w14:textId="77777777" w:rsidR="00A473CC" w:rsidRPr="001B2A37" w:rsidRDefault="00A473CC" w:rsidP="00ED1DB7">
            <w:pPr>
              <w:spacing w:before="40" w:after="40" w:line="240" w:lineRule="auto"/>
              <w:rPr>
                <w:rFonts w:ascii="Calibri" w:eastAsia="Calibri" w:hAnsi="Calibri"/>
                <w:kern w:val="21"/>
                <w:sz w:val="19"/>
                <w:szCs w:val="19"/>
                <w:lang w:bidi="en-US"/>
              </w:rPr>
            </w:pPr>
          </w:p>
        </w:tc>
        <w:tc>
          <w:tcPr>
            <w:tcW w:w="1795" w:type="dxa"/>
            <w:shd w:val="clear" w:color="auto" w:fill="FFFFFF" w:themeFill="background1"/>
          </w:tcPr>
          <w:p w14:paraId="0C30F1B3" w14:textId="77777777" w:rsidR="00A473CC" w:rsidRPr="001B2A37" w:rsidRDefault="00A473CC" w:rsidP="00ED1DB7">
            <w:pPr>
              <w:spacing w:before="40" w:after="40" w:line="240" w:lineRule="auto"/>
              <w:rPr>
                <w:rFonts w:ascii="Calibri" w:eastAsia="Calibri" w:hAnsi="Calibri"/>
                <w:kern w:val="21"/>
                <w:sz w:val="19"/>
                <w:szCs w:val="19"/>
                <w:lang w:bidi="en-US"/>
              </w:rPr>
            </w:pPr>
          </w:p>
        </w:tc>
      </w:tr>
      <w:tr w:rsidR="00ED1DB7" w:rsidRPr="001B2A37" w14:paraId="712C4AF0" w14:textId="77777777" w:rsidTr="00E04143">
        <w:trPr>
          <w:trHeight w:val="1296"/>
        </w:trPr>
        <w:tc>
          <w:tcPr>
            <w:tcW w:w="4609" w:type="dxa"/>
          </w:tcPr>
          <w:p w14:paraId="5A440754" w14:textId="744E4F22" w:rsidR="00A473CC" w:rsidRPr="00E04143" w:rsidRDefault="00A473CC" w:rsidP="00ED1DB7">
            <w:pPr>
              <w:spacing w:before="40" w:after="40" w:line="240" w:lineRule="auto"/>
              <w:rPr>
                <w:rFonts w:ascii="Calibri" w:eastAsia="Calibri" w:hAnsi="Calibri"/>
                <w:b/>
                <w:bCs/>
                <w:kern w:val="21"/>
                <w:sz w:val="19"/>
                <w:szCs w:val="19"/>
                <w:lang w:bidi="en-US"/>
              </w:rPr>
            </w:pPr>
            <w:r w:rsidRPr="00E04143">
              <w:rPr>
                <w:rFonts w:ascii="Calibri" w:eastAsia="Calibri" w:hAnsi="Calibri"/>
                <w:b/>
                <w:bCs/>
                <w:kern w:val="21"/>
                <w:sz w:val="19"/>
                <w:szCs w:val="19"/>
                <w:lang w:bidi="en-US"/>
              </w:rPr>
              <w:t>3: ACTIVITY/MILESTONE</w:t>
            </w:r>
            <w:r w:rsidR="00ED1DB7">
              <w:rPr>
                <w:rFonts w:ascii="Calibri" w:eastAsia="Calibri" w:hAnsi="Calibri"/>
                <w:b/>
                <w:bCs/>
                <w:kern w:val="21"/>
                <w:sz w:val="19"/>
                <w:szCs w:val="19"/>
                <w:lang w:bidi="en-US"/>
              </w:rPr>
              <w:t>:</w:t>
            </w:r>
          </w:p>
        </w:tc>
        <w:tc>
          <w:tcPr>
            <w:tcW w:w="4971" w:type="dxa"/>
            <w:vMerge w:val="restart"/>
            <w:shd w:val="clear" w:color="auto" w:fill="FFFFFF" w:themeFill="background1"/>
          </w:tcPr>
          <w:p w14:paraId="7ED9F4E8" w14:textId="77777777" w:rsidR="00A473CC" w:rsidRPr="001B2A37" w:rsidRDefault="00A473CC" w:rsidP="00ED1DB7">
            <w:pPr>
              <w:spacing w:before="40" w:after="40" w:line="240" w:lineRule="auto"/>
              <w:rPr>
                <w:rFonts w:ascii="Calibri" w:eastAsia="Calibri" w:hAnsi="Calibri"/>
                <w:kern w:val="21"/>
                <w:sz w:val="19"/>
                <w:szCs w:val="19"/>
                <w:lang w:bidi="en-US"/>
              </w:rPr>
            </w:pPr>
          </w:p>
        </w:tc>
        <w:tc>
          <w:tcPr>
            <w:tcW w:w="2953" w:type="dxa"/>
            <w:vMerge w:val="restart"/>
            <w:shd w:val="clear" w:color="auto" w:fill="FFFFFF" w:themeFill="background1"/>
          </w:tcPr>
          <w:p w14:paraId="0A956EDB" w14:textId="77777777" w:rsidR="00A473CC" w:rsidRPr="001B2A37" w:rsidRDefault="00A473CC" w:rsidP="00ED1DB7">
            <w:pPr>
              <w:spacing w:before="40" w:after="40" w:line="240" w:lineRule="auto"/>
              <w:rPr>
                <w:rFonts w:ascii="Calibri" w:eastAsia="Calibri" w:hAnsi="Calibri"/>
                <w:kern w:val="21"/>
                <w:sz w:val="19"/>
                <w:szCs w:val="19"/>
                <w:lang w:bidi="en-US"/>
              </w:rPr>
            </w:pPr>
          </w:p>
        </w:tc>
        <w:tc>
          <w:tcPr>
            <w:tcW w:w="1795" w:type="dxa"/>
            <w:vMerge w:val="restart"/>
            <w:shd w:val="clear" w:color="auto" w:fill="FFFFFF" w:themeFill="background1"/>
          </w:tcPr>
          <w:p w14:paraId="21CA83BA" w14:textId="77777777" w:rsidR="00A473CC" w:rsidRPr="001B2A37" w:rsidRDefault="00A473CC" w:rsidP="00ED1DB7">
            <w:pPr>
              <w:spacing w:before="40" w:after="40" w:line="240" w:lineRule="auto"/>
              <w:rPr>
                <w:rFonts w:ascii="Calibri" w:eastAsia="Calibri" w:hAnsi="Calibri"/>
                <w:kern w:val="21"/>
                <w:sz w:val="19"/>
                <w:szCs w:val="19"/>
                <w:lang w:bidi="en-US"/>
              </w:rPr>
            </w:pPr>
          </w:p>
        </w:tc>
      </w:tr>
      <w:tr w:rsidR="00ED1DB7" w:rsidRPr="001B2A37" w14:paraId="5CF0D53F" w14:textId="77777777" w:rsidTr="00E04143">
        <w:trPr>
          <w:trHeight w:val="99"/>
        </w:trPr>
        <w:tc>
          <w:tcPr>
            <w:tcW w:w="4609" w:type="dxa"/>
          </w:tcPr>
          <w:p w14:paraId="4B43C742" w14:textId="77777777" w:rsidR="00A473CC" w:rsidRPr="00ED1DB7" w:rsidRDefault="00A473CC" w:rsidP="00ED1DB7">
            <w:pPr>
              <w:spacing w:before="40" w:after="40" w:line="240" w:lineRule="auto"/>
              <w:rPr>
                <w:rFonts w:ascii="Calibri" w:eastAsia="Calibri" w:hAnsi="Calibri"/>
                <w:b/>
                <w:bCs/>
                <w:kern w:val="21"/>
                <w:sz w:val="19"/>
                <w:szCs w:val="19"/>
                <w:lang w:bidi="en-US"/>
              </w:rPr>
            </w:pPr>
            <w:r w:rsidRPr="00E04143">
              <w:rPr>
                <w:rFonts w:ascii="Calibri" w:eastAsia="Calibri" w:hAnsi="Calibri"/>
                <w:b/>
                <w:bCs/>
                <w:kern w:val="21"/>
                <w:sz w:val="19"/>
                <w:szCs w:val="19"/>
                <w:lang w:bidi="en-US"/>
              </w:rPr>
              <w:t xml:space="preserve">Point Person: </w:t>
            </w:r>
          </w:p>
        </w:tc>
        <w:tc>
          <w:tcPr>
            <w:tcW w:w="4971" w:type="dxa"/>
            <w:vMerge/>
            <w:shd w:val="clear" w:color="auto" w:fill="FFFFFF" w:themeFill="background1"/>
          </w:tcPr>
          <w:p w14:paraId="02400260" w14:textId="77777777" w:rsidR="00A473CC" w:rsidRPr="001B2A37" w:rsidRDefault="00A473CC" w:rsidP="00ED1DB7">
            <w:pPr>
              <w:spacing w:before="40" w:after="40" w:line="240" w:lineRule="auto"/>
              <w:rPr>
                <w:rFonts w:ascii="Calibri" w:eastAsia="Calibri" w:hAnsi="Calibri"/>
                <w:kern w:val="21"/>
                <w:sz w:val="19"/>
                <w:szCs w:val="19"/>
                <w:lang w:bidi="en-US"/>
              </w:rPr>
            </w:pPr>
          </w:p>
        </w:tc>
        <w:tc>
          <w:tcPr>
            <w:tcW w:w="2953" w:type="dxa"/>
            <w:vMerge/>
            <w:shd w:val="clear" w:color="auto" w:fill="FFFFFF" w:themeFill="background1"/>
          </w:tcPr>
          <w:p w14:paraId="6CA7D6B8" w14:textId="77777777" w:rsidR="00A473CC" w:rsidRPr="001B2A37" w:rsidRDefault="00A473CC" w:rsidP="00ED1DB7">
            <w:pPr>
              <w:spacing w:before="40" w:after="40" w:line="240" w:lineRule="auto"/>
              <w:rPr>
                <w:rFonts w:ascii="Calibri" w:eastAsia="Calibri" w:hAnsi="Calibri"/>
                <w:kern w:val="21"/>
                <w:sz w:val="19"/>
                <w:szCs w:val="19"/>
                <w:lang w:bidi="en-US"/>
              </w:rPr>
            </w:pPr>
          </w:p>
        </w:tc>
        <w:tc>
          <w:tcPr>
            <w:tcW w:w="1795" w:type="dxa"/>
            <w:vMerge/>
            <w:shd w:val="clear" w:color="auto" w:fill="FFFFFF" w:themeFill="background1"/>
          </w:tcPr>
          <w:p w14:paraId="7DE53360" w14:textId="77777777" w:rsidR="00A473CC" w:rsidRPr="001B2A37" w:rsidRDefault="00A473CC" w:rsidP="00ED1DB7">
            <w:pPr>
              <w:spacing w:before="40" w:after="40" w:line="240" w:lineRule="auto"/>
              <w:rPr>
                <w:rFonts w:ascii="Calibri" w:eastAsia="Calibri" w:hAnsi="Calibri"/>
                <w:kern w:val="21"/>
                <w:sz w:val="19"/>
                <w:szCs w:val="19"/>
                <w:lang w:bidi="en-US"/>
              </w:rPr>
            </w:pPr>
          </w:p>
        </w:tc>
      </w:tr>
      <w:tr w:rsidR="00ED1DB7" w:rsidRPr="001B2A37" w14:paraId="697A68C4" w14:textId="77777777" w:rsidTr="00E04143">
        <w:trPr>
          <w:trHeight w:val="145"/>
        </w:trPr>
        <w:tc>
          <w:tcPr>
            <w:tcW w:w="4609" w:type="dxa"/>
          </w:tcPr>
          <w:p w14:paraId="1E31B6F8" w14:textId="77777777" w:rsidR="00A473CC" w:rsidRPr="00ED1DB7" w:rsidRDefault="00A473CC" w:rsidP="00ED1DB7">
            <w:pPr>
              <w:spacing w:before="40" w:after="40" w:line="240" w:lineRule="auto"/>
              <w:rPr>
                <w:rFonts w:ascii="Calibri" w:eastAsia="Calibri" w:hAnsi="Calibri"/>
                <w:b/>
                <w:bCs/>
                <w:kern w:val="21"/>
                <w:sz w:val="19"/>
                <w:szCs w:val="19"/>
                <w:lang w:bidi="en-US"/>
              </w:rPr>
            </w:pPr>
            <w:r w:rsidRPr="00E04143">
              <w:rPr>
                <w:rFonts w:ascii="Calibri" w:eastAsia="Calibri" w:hAnsi="Calibri"/>
                <w:b/>
                <w:bCs/>
                <w:kern w:val="21"/>
                <w:sz w:val="19"/>
                <w:szCs w:val="19"/>
                <w:lang w:bidi="en-US"/>
              </w:rPr>
              <w:t xml:space="preserve">Potential Partners/Stakeholders: </w:t>
            </w:r>
          </w:p>
        </w:tc>
        <w:tc>
          <w:tcPr>
            <w:tcW w:w="4971" w:type="dxa"/>
            <w:shd w:val="clear" w:color="auto" w:fill="FFFFFF" w:themeFill="background1"/>
          </w:tcPr>
          <w:p w14:paraId="7444FCD7" w14:textId="77777777" w:rsidR="00A473CC" w:rsidRPr="001B2A37" w:rsidRDefault="00A473CC" w:rsidP="00ED1DB7">
            <w:pPr>
              <w:spacing w:before="40" w:after="40" w:line="240" w:lineRule="auto"/>
              <w:rPr>
                <w:rFonts w:ascii="Calibri" w:eastAsia="Calibri" w:hAnsi="Calibri"/>
                <w:kern w:val="21"/>
                <w:sz w:val="19"/>
                <w:szCs w:val="19"/>
                <w:lang w:bidi="en-US"/>
              </w:rPr>
            </w:pPr>
          </w:p>
        </w:tc>
        <w:tc>
          <w:tcPr>
            <w:tcW w:w="2953" w:type="dxa"/>
            <w:shd w:val="clear" w:color="auto" w:fill="FFFFFF" w:themeFill="background1"/>
          </w:tcPr>
          <w:p w14:paraId="15A4BF84" w14:textId="77777777" w:rsidR="00A473CC" w:rsidRPr="001B2A37" w:rsidRDefault="00A473CC" w:rsidP="00ED1DB7">
            <w:pPr>
              <w:spacing w:before="40" w:after="40" w:line="240" w:lineRule="auto"/>
              <w:rPr>
                <w:rFonts w:ascii="Calibri" w:eastAsia="Calibri" w:hAnsi="Calibri"/>
                <w:kern w:val="21"/>
                <w:sz w:val="19"/>
                <w:szCs w:val="19"/>
                <w:lang w:bidi="en-US"/>
              </w:rPr>
            </w:pPr>
          </w:p>
        </w:tc>
        <w:tc>
          <w:tcPr>
            <w:tcW w:w="1795" w:type="dxa"/>
            <w:shd w:val="clear" w:color="auto" w:fill="FFFFFF" w:themeFill="background1"/>
          </w:tcPr>
          <w:p w14:paraId="6C53E4B8" w14:textId="77777777" w:rsidR="00A473CC" w:rsidRPr="001B2A37" w:rsidRDefault="00A473CC" w:rsidP="00ED1DB7">
            <w:pPr>
              <w:spacing w:before="40" w:after="40" w:line="240" w:lineRule="auto"/>
              <w:rPr>
                <w:rFonts w:ascii="Calibri" w:eastAsia="Calibri" w:hAnsi="Calibri"/>
                <w:kern w:val="21"/>
                <w:sz w:val="19"/>
                <w:szCs w:val="19"/>
                <w:lang w:bidi="en-US"/>
              </w:rPr>
            </w:pPr>
          </w:p>
        </w:tc>
      </w:tr>
    </w:tbl>
    <w:p w14:paraId="4B106D14" w14:textId="4E22067B" w:rsidR="00CD6490" w:rsidRPr="009C4A6B" w:rsidRDefault="00CD6490" w:rsidP="00945CE2">
      <w:pPr>
        <w:tabs>
          <w:tab w:val="left" w:pos="7185"/>
        </w:tabs>
        <w:rPr>
          <w:sz w:val="22"/>
        </w:rPr>
      </w:pPr>
    </w:p>
    <w:sectPr w:rsidR="00CD6490" w:rsidRPr="009C4A6B" w:rsidSect="00A473CC">
      <w:footerReference w:type="default" r:id="rId34"/>
      <w:footnotePr>
        <w:numFmt w:val="chicago"/>
        <w:numStart w:val="2"/>
      </w:footnotePr>
      <w:endnotePr>
        <w:numFmt w:val="decimal"/>
      </w:endnotePr>
      <w:pgSz w:w="15840" w:h="12240" w:orient="landscape" w:code="1"/>
      <w:pgMar w:top="1152" w:right="1440" w:bottom="1296" w:left="1296" w:header="720" w:footer="57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2025C5" w16cex:dateUtc="2020-10-01T13:54:00Z"/>
  <w16cex:commentExtensible w16cex:durableId="2318A04D" w16cex:dateUtc="2020-09-25T20:58:00Z"/>
  <w16cex:commentExtensible w16cex:durableId="23202583" w16cex:dateUtc="2020-10-01T13:53:00Z"/>
  <w16cex:commentExtensible w16cex:durableId="23202629" w16cex:dateUtc="2020-10-01T13:55:00Z"/>
  <w16cex:commentExtensible w16cex:durableId="23189D1B" w16cex:dateUtc="2020-09-25T2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A9E005" w16cid:durableId="234D1B0B"/>
  <w16cid:commentId w16cid:paraId="46B07343" w16cid:durableId="234D146D"/>
  <w16cid:commentId w16cid:paraId="44658049" w16cid:durableId="234BDFA3"/>
  <w16cid:commentId w16cid:paraId="77C766B4" w16cid:durableId="234D1B72"/>
  <w16cid:commentId w16cid:paraId="5C9E7F97" w16cid:durableId="234D19FE"/>
  <w16cid:commentId w16cid:paraId="425176C9" w16cid:durableId="234D1A09"/>
  <w16cid:commentId w16cid:paraId="5C5F6380" w16cid:durableId="234BE070"/>
  <w16cid:commentId w16cid:paraId="7D32D264" w16cid:durableId="234BFCA4"/>
  <w16cid:commentId w16cid:paraId="5A2406D0" w16cid:durableId="234BF0DF"/>
  <w16cid:commentId w16cid:paraId="3EC187DF" w16cid:durableId="234CEDEA"/>
  <w16cid:commentId w16cid:paraId="343C2F19" w16cid:durableId="234BF126"/>
  <w16cid:commentId w16cid:paraId="30CD404C" w16cid:durableId="234BFCBC"/>
  <w16cid:commentId w16cid:paraId="1E5EEEE7" w16cid:durableId="234BFCD8"/>
  <w16cid:commentId w16cid:paraId="15D792EC" w16cid:durableId="234CEC85"/>
  <w16cid:commentId w16cid:paraId="13108194" w16cid:durableId="234CF34F"/>
  <w16cid:commentId w16cid:paraId="49A4F65A" w16cid:durableId="234D1BAB"/>
  <w16cid:commentId w16cid:paraId="4B1C308E" w16cid:durableId="234BF22E"/>
  <w16cid:commentId w16cid:paraId="484E07B0" w16cid:durableId="234CF382"/>
  <w16cid:commentId w16cid:paraId="61103973" w16cid:durableId="234D1D3F"/>
  <w16cid:commentId w16cid:paraId="79E65BA5" w16cid:durableId="234D1CDF"/>
  <w16cid:commentId w16cid:paraId="419FE3E3" w16cid:durableId="234BF2F1"/>
  <w16cid:commentId w16cid:paraId="337A093D" w16cid:durableId="234CF439"/>
  <w16cid:commentId w16cid:paraId="525627DE" w16cid:durableId="234CF48C"/>
  <w16cid:commentId w16cid:paraId="57BC6B38" w16cid:durableId="234D0F2E"/>
  <w16cid:commentId w16cid:paraId="1FE585DC" w16cid:durableId="23189B28"/>
  <w16cid:commentId w16cid:paraId="3B35D9A7" w16cid:durableId="234BF433"/>
  <w16cid:commentId w16cid:paraId="7FB11BFF" w16cid:durableId="234BF45B"/>
  <w16cid:commentId w16cid:paraId="214BF81E" w16cid:durableId="234BFD2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3014E9" w14:textId="77777777" w:rsidR="00FE6516" w:rsidRPr="00EB2975" w:rsidRDefault="00FE6516" w:rsidP="00930EF8">
      <w:pPr>
        <w:pStyle w:val="EndnotesHeader"/>
      </w:pPr>
      <w:r w:rsidRPr="00EB2975">
        <w:t>Endnotes</w:t>
      </w:r>
    </w:p>
  </w:endnote>
  <w:endnote w:type="continuationSeparator" w:id="0">
    <w:p w14:paraId="5EE9829E" w14:textId="77777777" w:rsidR="00FE6516" w:rsidRDefault="00FE6516" w:rsidP="002F2D5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dobe Caslon Pro">
    <w:panose1 w:val="00000000000000000000"/>
    <w:charset w:val="00"/>
    <w:family w:val="roman"/>
    <w:notTrueType/>
    <w:pitch w:val="variable"/>
    <w:sig w:usb0="00000007" w:usb1="00000001" w:usb2="00000000" w:usb3="00000000" w:csb0="00000093" w:csb1="00000000"/>
  </w:font>
  <w:font w:name="Gotham">
    <w:altName w:val="Gotham"/>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CD002" w14:textId="77777777" w:rsidR="00FD7DE3" w:rsidRDefault="00FD7DE3">
    <w:pPr>
      <w:pStyle w:val="Footer"/>
    </w:pPr>
  </w:p>
  <w:p w14:paraId="7DA4C27A" w14:textId="77777777" w:rsidR="00012BD6" w:rsidRDefault="00012BD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BB66A" w14:textId="77777777" w:rsidR="00AF6942" w:rsidRPr="005518B8" w:rsidRDefault="00FD7DE3" w:rsidP="00E04143">
    <w:pPr>
      <w:pStyle w:val="FunderLine"/>
      <w:tabs>
        <w:tab w:val="clear" w:pos="9360"/>
        <w:tab w:val="right" w:pos="13500"/>
      </w:tabs>
      <w:ind w:left="-450" w:right="-18"/>
      <w:rPr>
        <w:b/>
        <w:i w:val="0"/>
        <w:noProof/>
        <w:sz w:val="18"/>
        <w:szCs w:val="18"/>
      </w:rPr>
    </w:pPr>
    <w:r w:rsidRPr="00FD7DE3">
      <w:rPr>
        <w:sz w:val="18"/>
        <w:szCs w:val="18"/>
      </w:rPr>
      <w:t>Advancing adoption of evidence-based prevention strategies</w:t>
    </w:r>
    <w:r w:rsidR="00AF6942" w:rsidRPr="00A66FB7">
      <w:rPr>
        <w:i w:val="0"/>
        <w:sz w:val="18"/>
        <w:szCs w:val="18"/>
      </w:rPr>
      <w:t xml:space="preserve"> |</w:t>
    </w:r>
    <w:r w:rsidR="00AF6942" w:rsidRPr="00A66FB7">
      <w:rPr>
        <w:sz w:val="18"/>
        <w:szCs w:val="18"/>
      </w:rPr>
      <w:t xml:space="preserve"> </w:t>
    </w:r>
    <w:r w:rsidR="00AF6942" w:rsidRPr="00A66FB7">
      <w:rPr>
        <w:i w:val="0"/>
        <w:sz w:val="18"/>
        <w:szCs w:val="18"/>
      </w:rPr>
      <w:t>www.</w:t>
    </w:r>
    <w:r>
      <w:rPr>
        <w:i w:val="0"/>
        <w:sz w:val="18"/>
        <w:szCs w:val="18"/>
      </w:rPr>
      <w:t>618resources.</w:t>
    </w:r>
    <w:r w:rsidR="00AF6942" w:rsidRPr="00A66FB7">
      <w:rPr>
        <w:i w:val="0"/>
        <w:sz w:val="18"/>
        <w:szCs w:val="18"/>
      </w:rPr>
      <w:t>chcs.org</w:t>
    </w:r>
    <w:r>
      <w:rPr>
        <w:b/>
        <w:i w:val="0"/>
        <w:sz w:val="18"/>
        <w:szCs w:val="18"/>
      </w:rPr>
      <w:t xml:space="preserve"> </w:t>
    </w:r>
    <w:r w:rsidR="00AF6942">
      <w:rPr>
        <w:b/>
        <w:i w:val="0"/>
        <w:sz w:val="18"/>
        <w:szCs w:val="18"/>
      </w:rPr>
      <w:tab/>
    </w:r>
    <w:r w:rsidR="00AF6942" w:rsidRPr="00217B9F">
      <w:rPr>
        <w:b/>
        <w:i w:val="0"/>
        <w:sz w:val="18"/>
        <w:szCs w:val="18"/>
      </w:rPr>
      <w:fldChar w:fldCharType="begin"/>
    </w:r>
    <w:r w:rsidR="00AF6942" w:rsidRPr="00217B9F">
      <w:rPr>
        <w:b/>
        <w:i w:val="0"/>
        <w:sz w:val="18"/>
        <w:szCs w:val="18"/>
      </w:rPr>
      <w:instrText xml:space="preserve"> PAGE   \* MERGEFORMAT </w:instrText>
    </w:r>
    <w:r w:rsidR="00AF6942" w:rsidRPr="00217B9F">
      <w:rPr>
        <w:b/>
        <w:i w:val="0"/>
        <w:sz w:val="18"/>
        <w:szCs w:val="18"/>
      </w:rPr>
      <w:fldChar w:fldCharType="separate"/>
    </w:r>
    <w:r w:rsidR="00172F04">
      <w:rPr>
        <w:b/>
        <w:i w:val="0"/>
        <w:noProof/>
        <w:sz w:val="18"/>
        <w:szCs w:val="18"/>
      </w:rPr>
      <w:t>6</w:t>
    </w:r>
    <w:r w:rsidR="00AF6942" w:rsidRPr="00217B9F">
      <w:rPr>
        <w:b/>
        <w:i w:val="0"/>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FBFE8" w14:textId="77777777" w:rsidR="001E525D" w:rsidRDefault="001E525D" w:rsidP="00AD0253">
    <w:pPr>
      <w:pStyle w:val="TagLine"/>
      <w:tabs>
        <w:tab w:val="clear" w:pos="9360"/>
        <w:tab w:val="right" w:pos="9990"/>
        <w:tab w:val="right" w:pos="13500"/>
      </w:tabs>
      <w:spacing w:after="60"/>
      <w:ind w:left="-360" w:right="14"/>
      <w:rPr>
        <w:sz w:val="22"/>
      </w:rPr>
    </w:pPr>
  </w:p>
  <w:p w14:paraId="310EDA8C" w14:textId="1491A307" w:rsidR="00E855A0" w:rsidRDefault="00C07D83" w:rsidP="00AD0253">
    <w:pPr>
      <w:pStyle w:val="TagLine"/>
      <w:tabs>
        <w:tab w:val="clear" w:pos="9360"/>
        <w:tab w:val="right" w:pos="9990"/>
        <w:tab w:val="right" w:pos="13500"/>
      </w:tabs>
      <w:spacing w:after="60"/>
      <w:ind w:left="-360" w:right="14"/>
      <w:rPr>
        <w:sz w:val="22"/>
      </w:rPr>
    </w:pPr>
    <w:r>
      <w:rPr>
        <w:sz w:val="22"/>
      </w:rPr>
      <w:t>By</w:t>
    </w:r>
    <w:r w:rsidR="00652BC4">
      <w:rPr>
        <w:sz w:val="22"/>
      </w:rPr>
      <w:t>: Shilpa Patel</w:t>
    </w:r>
    <w:r w:rsidR="00826F73">
      <w:rPr>
        <w:sz w:val="22"/>
      </w:rPr>
      <w:t>, PhD,</w:t>
    </w:r>
    <w:r w:rsidR="00652BC4">
      <w:rPr>
        <w:sz w:val="22"/>
      </w:rPr>
      <w:t xml:space="preserve"> and Anna Benyo</w:t>
    </w:r>
    <w:r w:rsidR="009C4A6B">
      <w:rPr>
        <w:sz w:val="22"/>
      </w:rPr>
      <w:t>,</w:t>
    </w:r>
    <w:r w:rsidR="00826F73">
      <w:rPr>
        <w:sz w:val="22"/>
      </w:rPr>
      <w:t xml:space="preserve"> MPP,</w:t>
    </w:r>
    <w:r w:rsidR="009C4A6B">
      <w:rPr>
        <w:sz w:val="22"/>
      </w:rPr>
      <w:t xml:space="preserve"> Center for Health Care Strategies</w:t>
    </w:r>
  </w:p>
  <w:p w14:paraId="21E30607" w14:textId="77777777" w:rsidR="00F6775B" w:rsidRPr="00214AA2" w:rsidRDefault="00CD6490" w:rsidP="00214AA2">
    <w:pPr>
      <w:pStyle w:val="TagLine"/>
      <w:tabs>
        <w:tab w:val="clear" w:pos="9360"/>
        <w:tab w:val="right" w:pos="9990"/>
        <w:tab w:val="right" w:pos="13500"/>
      </w:tabs>
      <w:spacing w:after="60"/>
      <w:ind w:left="-360" w:right="14"/>
      <w:rPr>
        <w:bCs/>
        <w:i w:val="0"/>
        <w:noProof/>
        <w:sz w:val="16"/>
        <w:szCs w:val="16"/>
      </w:rPr>
    </w:pPr>
    <w:r w:rsidRPr="00B4329E">
      <w:rPr>
        <w:sz w:val="20"/>
        <w:szCs w:val="20"/>
      </w:rPr>
      <w:br w:type="page"/>
    </w:r>
    <w:r w:rsidR="00C05CFA" w:rsidRPr="00C05CFA">
      <w:rPr>
        <w:bCs/>
        <w:sz w:val="19"/>
        <w:szCs w:val="20"/>
      </w:rPr>
      <w:t>This resource was developed by CHCS through support from the Robert Wood Johnson Foundation. CHCS is also partnering with the Centers for Disease Control and Prevention (CDC) on CDC’s 6|18 Initiative. The views expressed here do not necessarily represent the views of the Foundation nor the official position of the CDC. CDC does not endorse any particular service, product, or organization.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BA2E9" w14:textId="77777777" w:rsidR="00AB6D29" w:rsidRPr="005518B8" w:rsidRDefault="00AB6D29" w:rsidP="00E04143">
    <w:pPr>
      <w:pStyle w:val="FunderLine"/>
      <w:tabs>
        <w:tab w:val="clear" w:pos="9360"/>
        <w:tab w:val="right" w:pos="13500"/>
      </w:tabs>
      <w:ind w:left="-450" w:right="-2142"/>
      <w:rPr>
        <w:b/>
        <w:i w:val="0"/>
        <w:noProof/>
        <w:sz w:val="18"/>
        <w:szCs w:val="18"/>
      </w:rPr>
    </w:pPr>
    <w:r w:rsidRPr="00FD7DE3">
      <w:rPr>
        <w:sz w:val="18"/>
        <w:szCs w:val="18"/>
      </w:rPr>
      <w:t>Advancing adoption of evidence-based prevention strategies</w:t>
    </w:r>
    <w:r w:rsidRPr="00A66FB7">
      <w:rPr>
        <w:i w:val="0"/>
        <w:sz w:val="18"/>
        <w:szCs w:val="18"/>
      </w:rPr>
      <w:t xml:space="preserve"> |</w:t>
    </w:r>
    <w:r w:rsidRPr="00A66FB7">
      <w:rPr>
        <w:sz w:val="18"/>
        <w:szCs w:val="18"/>
      </w:rPr>
      <w:t xml:space="preserve"> </w:t>
    </w:r>
    <w:r w:rsidRPr="00A66FB7">
      <w:rPr>
        <w:i w:val="0"/>
        <w:sz w:val="18"/>
        <w:szCs w:val="18"/>
      </w:rPr>
      <w:t>www.</w:t>
    </w:r>
    <w:r>
      <w:rPr>
        <w:i w:val="0"/>
        <w:sz w:val="18"/>
        <w:szCs w:val="18"/>
      </w:rPr>
      <w:t>618resources.</w:t>
    </w:r>
    <w:r w:rsidRPr="00A66FB7">
      <w:rPr>
        <w:i w:val="0"/>
        <w:sz w:val="18"/>
        <w:szCs w:val="18"/>
      </w:rPr>
      <w:t>chcs.org</w:t>
    </w:r>
    <w:r>
      <w:rPr>
        <w:b/>
        <w:i w:val="0"/>
        <w:sz w:val="18"/>
        <w:szCs w:val="18"/>
      </w:rPr>
      <w:t xml:space="preserve"> </w:t>
    </w:r>
    <w:r>
      <w:rPr>
        <w:b/>
        <w:i w:val="0"/>
        <w:sz w:val="18"/>
        <w:szCs w:val="18"/>
      </w:rPr>
      <w:tab/>
    </w:r>
    <w:r w:rsidRPr="00217B9F">
      <w:rPr>
        <w:b/>
        <w:i w:val="0"/>
        <w:sz w:val="18"/>
        <w:szCs w:val="18"/>
      </w:rPr>
      <w:fldChar w:fldCharType="begin"/>
    </w:r>
    <w:r w:rsidRPr="00217B9F">
      <w:rPr>
        <w:b/>
        <w:i w:val="0"/>
        <w:sz w:val="18"/>
        <w:szCs w:val="18"/>
      </w:rPr>
      <w:instrText xml:space="preserve"> PAGE   \* MERGEFORMAT </w:instrText>
    </w:r>
    <w:r w:rsidRPr="00217B9F">
      <w:rPr>
        <w:b/>
        <w:i w:val="0"/>
        <w:sz w:val="18"/>
        <w:szCs w:val="18"/>
      </w:rPr>
      <w:fldChar w:fldCharType="separate"/>
    </w:r>
    <w:r w:rsidR="00172F04">
      <w:rPr>
        <w:b/>
        <w:i w:val="0"/>
        <w:noProof/>
        <w:sz w:val="18"/>
        <w:szCs w:val="18"/>
      </w:rPr>
      <w:t>8</w:t>
    </w:r>
    <w:r w:rsidRPr="00217B9F">
      <w:rPr>
        <w:b/>
        <w:i w:val="0"/>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746EBF" w14:textId="77777777" w:rsidR="00FE6516" w:rsidRPr="00F32798" w:rsidRDefault="00FE6516" w:rsidP="002F2D51">
      <w:pPr>
        <w:spacing w:after="0"/>
        <w:rPr>
          <w:color w:val="CCCCCC" w:themeColor="text1" w:themeTint="33"/>
        </w:rPr>
      </w:pPr>
      <w:r w:rsidRPr="00F32798">
        <w:rPr>
          <w:color w:val="CCCCCC" w:themeColor="text1" w:themeTint="33"/>
        </w:rPr>
        <w:separator/>
      </w:r>
    </w:p>
  </w:footnote>
  <w:footnote w:type="continuationSeparator" w:id="0">
    <w:p w14:paraId="2F77AD56" w14:textId="77777777" w:rsidR="00FE6516" w:rsidRDefault="00FE6516" w:rsidP="002F2D51">
      <w:pPr>
        <w:spacing w:after="0"/>
      </w:pPr>
      <w:r>
        <w:continuationSeparator/>
      </w:r>
    </w:p>
  </w:footnote>
  <w:footnote w:id="1">
    <w:p w14:paraId="1074A0B4" w14:textId="40ABFF83" w:rsidR="00945CE2" w:rsidRPr="00945CE2" w:rsidRDefault="00945CE2" w:rsidP="00945CE2">
      <w:pPr>
        <w:rPr>
          <w:sz w:val="16"/>
          <w:szCs w:val="20"/>
        </w:rPr>
      </w:pPr>
      <w:r>
        <w:rPr>
          <w:rStyle w:val="FootnoteReference"/>
        </w:rPr>
        <w:footnoteRef/>
      </w:r>
      <w:r>
        <w:t xml:space="preserve"> </w:t>
      </w:r>
      <w:r>
        <w:rPr>
          <w:sz w:val="16"/>
          <w:szCs w:val="20"/>
        </w:rPr>
        <w:t>A</w:t>
      </w:r>
      <w:r w:rsidRPr="00945CE2">
        <w:rPr>
          <w:sz w:val="16"/>
          <w:szCs w:val="20"/>
        </w:rPr>
        <w:t>t the time of publication, technical assistance led by NACDD for state teams focused on type 2 diabetes prevention is continuing.</w:t>
      </w:r>
    </w:p>
    <w:p w14:paraId="4BC30AF4" w14:textId="23B1DFB3" w:rsidR="00945CE2" w:rsidRDefault="00945CE2">
      <w:pPr>
        <w:pStyle w:val="FootnoteText"/>
      </w:pP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D50CDD" w14:textId="77777777" w:rsidR="00AF6942" w:rsidRDefault="00AF6942">
    <w:pPr>
      <w:pStyle w:val="Header"/>
    </w:pPr>
  </w:p>
  <w:p w14:paraId="485B4942" w14:textId="77777777" w:rsidR="00AF6942" w:rsidRDefault="00AF6942"/>
  <w:p w14:paraId="7116540C" w14:textId="77777777" w:rsidR="00AF6942" w:rsidRDefault="00AF6942"/>
  <w:p w14:paraId="00A33FDB" w14:textId="77777777" w:rsidR="00AF6942" w:rsidRDefault="00AF6942"/>
  <w:p w14:paraId="11D572D4" w14:textId="77777777" w:rsidR="00AF6942" w:rsidRDefault="00AF6942"/>
  <w:p w14:paraId="44A2E052" w14:textId="77777777" w:rsidR="00AF6942" w:rsidRDefault="00AF694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B0A528" w14:textId="3CF86949" w:rsidR="00012BD6" w:rsidRDefault="00896B3F">
    <w:r w:rsidRPr="00896B3F">
      <w:rPr>
        <w:b/>
        <w:color w:val="494646" w:themeColor="text2"/>
        <w:sz w:val="18"/>
        <w:szCs w:val="18"/>
      </w:rPr>
      <w:t>Next Steps: Guide for Sustaining Medicaid and Public Health Partnerships for Prevention</w:t>
    </w:r>
    <w:r w:rsidR="00616FDC">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DDFA3" w14:textId="77777777" w:rsidR="00E855A0" w:rsidRDefault="007D698C" w:rsidP="007453B5">
    <w:pPr>
      <w:pStyle w:val="Header"/>
    </w:pPr>
    <w:r>
      <w:rPr>
        <w:noProof/>
      </w:rPr>
      <mc:AlternateContent>
        <mc:Choice Requires="wpg">
          <w:drawing>
            <wp:anchor distT="0" distB="0" distL="114300" distR="114300" simplePos="0" relativeHeight="251657216" behindDoc="0" locked="0" layoutInCell="1" allowOverlap="1" wp14:anchorId="28B26346" wp14:editId="7B6AB961">
              <wp:simplePos x="0" y="0"/>
              <wp:positionH relativeFrom="column">
                <wp:posOffset>-207645</wp:posOffset>
              </wp:positionH>
              <wp:positionV relativeFrom="paragraph">
                <wp:posOffset>0</wp:posOffset>
              </wp:positionV>
              <wp:extent cx="6727825" cy="1828800"/>
              <wp:effectExtent l="0" t="0" r="0" b="0"/>
              <wp:wrapNone/>
              <wp:docPr id="32" name="Group 32"/>
              <wp:cNvGraphicFramePr/>
              <a:graphic xmlns:a="http://schemas.openxmlformats.org/drawingml/2006/main">
                <a:graphicData uri="http://schemas.microsoft.com/office/word/2010/wordprocessingGroup">
                  <wpg:wgp>
                    <wpg:cNvGrpSpPr/>
                    <wpg:grpSpPr>
                      <a:xfrm>
                        <a:off x="0" y="0"/>
                        <a:ext cx="6727825" cy="1828800"/>
                        <a:chOff x="0" y="0"/>
                        <a:chExt cx="6727825" cy="1828800"/>
                      </a:xfrm>
                    </wpg:grpSpPr>
                    <pic:pic xmlns:pic="http://schemas.openxmlformats.org/drawingml/2006/picture">
                      <pic:nvPicPr>
                        <pic:cNvPr id="31" name="Picture 31"/>
                        <pic:cNvPicPr>
                          <a:picLocks noChangeAspect="1"/>
                        </pic:cNvPicPr>
                      </pic:nvPicPr>
                      <pic:blipFill rotWithShape="1">
                        <a:blip r:embed="rId1">
                          <a:extLst>
                            <a:ext uri="{28A0092B-C50C-407E-A947-70E740481C1C}">
                              <a14:useLocalDpi xmlns:a14="http://schemas.microsoft.com/office/drawing/2010/main" val="0"/>
                            </a:ext>
                          </a:extLst>
                        </a:blip>
                        <a:srcRect l="284" t="453" r="583" b="13186"/>
                        <a:stretch/>
                      </pic:blipFill>
                      <pic:spPr bwMode="auto">
                        <a:xfrm>
                          <a:off x="0" y="0"/>
                          <a:ext cx="6727825" cy="182880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wps:wsp>
                      <wps:cNvPr id="1" name="Rectangle 1"/>
                      <wps:cNvSpPr/>
                      <wps:spPr>
                        <a:xfrm>
                          <a:off x="4162425" y="9525"/>
                          <a:ext cx="2552065" cy="3714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4DB7F18" w14:textId="48F53B31" w:rsidR="007453B5" w:rsidRPr="008E57D4" w:rsidRDefault="008E57D4" w:rsidP="00EA1311">
                            <w:pPr>
                              <w:pStyle w:val="Masthead"/>
                              <w:spacing w:line="240" w:lineRule="auto"/>
                              <w:rPr>
                                <w:b/>
                                <w:sz w:val="18"/>
                                <w:szCs w:val="24"/>
                                <w14:shadow w14:blurRad="76200" w14:dist="25400" w14:dir="5400000" w14:sx="100000" w14:sy="100000" w14:kx="0" w14:ky="0" w14:algn="t">
                                  <w14:srgbClr w14:val="000000">
                                    <w14:alpha w14:val="75000"/>
                                  </w14:srgbClr>
                                </w14:shadow>
                              </w:rPr>
                            </w:pPr>
                            <w:r w:rsidRPr="008E57D4">
                              <w:rPr>
                                <w:b/>
                                <w:caps w:val="0"/>
                                <w:sz w:val="18"/>
                                <w:szCs w:val="24"/>
                                <w14:shadow w14:blurRad="76200" w14:dist="25400" w14:dir="5400000" w14:sx="100000" w14:sy="100000" w14:kx="0" w14:ky="0" w14:algn="t">
                                  <w14:srgbClr w14:val="000000">
                                    <w14:alpha w14:val="75000"/>
                                  </w14:srgbClr>
                                </w14:shadow>
                              </w:rPr>
                              <w:t>Technical Assistance Tool</w:t>
                            </w:r>
                            <w:r>
                              <w:rPr>
                                <w:b/>
                                <w:caps w:val="0"/>
                                <w:sz w:val="18"/>
                                <w:szCs w:val="24"/>
                                <w14:shadow w14:blurRad="76200" w14:dist="25400" w14:dir="5400000" w14:sx="100000" w14:sy="100000" w14:kx="0" w14:ky="0" w14:algn="t">
                                  <w14:srgbClr w14:val="000000">
                                    <w14:alpha w14:val="75000"/>
                                  </w14:srgbClr>
                                </w14:shadow>
                              </w:rPr>
                              <w:t xml:space="preserve"> | </w:t>
                            </w:r>
                            <w:r w:rsidR="00F43BC4">
                              <w:rPr>
                                <w:b/>
                                <w:caps w:val="0"/>
                                <w:sz w:val="18"/>
                                <w:szCs w:val="24"/>
                                <w14:shadow w14:blurRad="76200" w14:dist="25400" w14:dir="5400000" w14:sx="100000" w14:sy="100000" w14:kx="0" w14:ky="0" w14:algn="t">
                                  <w14:srgbClr w14:val="000000">
                                    <w14:alpha w14:val="75000"/>
                                  </w14:srgbClr>
                                </w14:shadow>
                              </w:rPr>
                              <w:t xml:space="preserve">December </w:t>
                            </w:r>
                            <w:r w:rsidR="00EB3F64">
                              <w:rPr>
                                <w:b/>
                                <w:caps w:val="0"/>
                                <w:sz w:val="18"/>
                                <w:szCs w:val="24"/>
                                <w14:shadow w14:blurRad="76200" w14:dist="25400" w14:dir="5400000" w14:sx="100000" w14:sy="100000" w14:kx="0" w14:ky="0" w14:algn="t">
                                  <w14:srgbClr w14:val="000000">
                                    <w14:alpha w14:val="75000"/>
                                  </w14:srgbClr>
                                </w14:shadow>
                              </w:rPr>
                              <w:t>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 Box 17"/>
                      <wps:cNvSpPr txBox="1"/>
                      <wps:spPr>
                        <a:xfrm>
                          <a:off x="9525" y="400050"/>
                          <a:ext cx="6718300" cy="1428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1431D6" w14:textId="5916EEA5" w:rsidR="00F57D59" w:rsidRPr="00F57D59" w:rsidRDefault="00896B3F" w:rsidP="00F57D59">
                            <w:pPr>
                              <w:pStyle w:val="Title"/>
                              <w:spacing w:line="204" w:lineRule="auto"/>
                              <w:rPr>
                                <w:color w:val="FFFFFF" w:themeColor="background1"/>
                                <w:sz w:val="44"/>
                                <w14:shadow w14:blurRad="38100" w14:dist="25400" w14:dir="5400000" w14:sx="100000" w14:sy="100000" w14:kx="0" w14:ky="0" w14:algn="tl">
                                  <w14:srgbClr w14:val="000000">
                                    <w14:alpha w14:val="80000"/>
                                  </w14:srgbClr>
                                </w14:shadow>
                              </w:rPr>
                            </w:pPr>
                            <w:r w:rsidRPr="00896B3F">
                              <w:rPr>
                                <w:color w:val="FFFFFF" w:themeColor="background1"/>
                                <w:sz w:val="44"/>
                                <w14:shadow w14:blurRad="38100" w14:dist="25400" w14:dir="5400000" w14:sx="100000" w14:sy="100000" w14:kx="0" w14:ky="0" w14:algn="tl">
                                  <w14:srgbClr w14:val="000000">
                                    <w14:alpha w14:val="80000"/>
                                  </w14:srgbClr>
                                </w14:shadow>
                              </w:rPr>
                              <w:t>Next Steps: Guide for Sustaining Medicaid and Public Health Partnerships for Prevention</w:t>
                            </w:r>
                          </w:p>
                        </w:txbxContent>
                      </wps:txbx>
                      <wps:bodyPr rot="0" spcFirstLastPara="0" vertOverflow="overflow" horzOverflow="overflow" vert="horz" wrap="square" lIns="182880" tIns="45720" rIns="182880" bIns="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28B26346" id="Group 32" o:spid="_x0000_s1026" style="position:absolute;margin-left:-16.35pt;margin-top:0;width:529.75pt;height:2in;z-index:251657216;mso-height-relative:margin" coordsize="67278,1828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7" type="#_x0000_t75" style="position:absolute;width:67278;height:1828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Vo4fFAAAA2wAAAA8AAABkcnMvZG93bnJldi54bWxEj81rAjEUxO9C/4fwCt5qVitSV6NUqR/Q&#10;Q6l68fbcvP2gm5clibr+90YoeBxm5jfMdN6aWlzI+cqygn4vAUGcWV1xoeCwX719gPABWWNtmRTc&#10;yMN89tKZYqrtlX/psguFiBD2KSooQ2hSKX1WkkHfsw1x9HLrDIYoXSG1w2uEm1oOkmQkDVYcF0ps&#10;aFlS9rc7GwX2a/MzzPfV9rZeu2N+Oi4G4+9Wqe5r+zkBEagNz/B/e6sVvPfh8SX+ADm7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1aOHxQAAANsAAAAPAAAAAAAAAAAAAAAA&#10;AJ8CAABkcnMvZG93bnJldi54bWxQSwUGAAAAAAQABAD3AAAAkQMAAAAA&#10;">
                <v:imagedata r:id="rId2" o:title="" croptop="297f" cropbottom="8642f" cropleft="186f" cropright="382f"/>
                <v:path arrowok="t"/>
              </v:shape>
              <v:rect id="Rectangle 1" o:spid="_x0000_s1028" style="position:absolute;left:41624;top:95;width:25520;height:3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jDJMEA&#10;AADaAAAADwAAAGRycy9kb3ducmV2LnhtbERP22rCQBB9L/Qflin4Vjfpgy2payiC9UYTqn7AkJ1u&#10;gtnZmF01/XtXKPRpOJzrTPPBtuJCvW8cK0jHCQjiyumGjYLDfvH8BsIHZI2tY1LwSx7y2ePDFDPt&#10;rvxNl10wIoawz1BBHUKXSemrmiz6seuII/fjeoshwt5I3eM1httWviTJRFpsODbU2NG8puq4O1sF&#10;2/Tzi/W63JSvJyrMsjDFojRKjZ6Gj3cQgYbwL/5zr3ScD/dX7lfO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E4wyTBAAAA2gAAAA8AAAAAAAAAAAAAAAAAmAIAAGRycy9kb3du&#10;cmV2LnhtbFBLBQYAAAAABAAEAPUAAACGAwAAAAA=&#10;" filled="f" stroked="f" strokeweight="1.25pt">
                <v:stroke endcap="round"/>
                <v:textbox>
                  <w:txbxContent>
                    <w:p w14:paraId="04DB7F18" w14:textId="48F53B31" w:rsidR="007453B5" w:rsidRPr="008E57D4" w:rsidRDefault="008E57D4" w:rsidP="00EA1311">
                      <w:pPr>
                        <w:pStyle w:val="Masthead"/>
                        <w:spacing w:line="240" w:lineRule="auto"/>
                        <w:rPr>
                          <w:b/>
                          <w:sz w:val="18"/>
                          <w:szCs w:val="24"/>
                          <w14:shadow w14:blurRad="76200" w14:dist="25400" w14:dir="5400000" w14:sx="100000" w14:sy="100000" w14:kx="0" w14:ky="0" w14:algn="t">
                            <w14:srgbClr w14:val="000000">
                              <w14:alpha w14:val="75000"/>
                            </w14:srgbClr>
                          </w14:shadow>
                        </w:rPr>
                      </w:pPr>
                      <w:r w:rsidRPr="008E57D4">
                        <w:rPr>
                          <w:b/>
                          <w:caps w:val="0"/>
                          <w:sz w:val="18"/>
                          <w:szCs w:val="24"/>
                          <w14:shadow w14:blurRad="76200" w14:dist="25400" w14:dir="5400000" w14:sx="100000" w14:sy="100000" w14:kx="0" w14:ky="0" w14:algn="t">
                            <w14:srgbClr w14:val="000000">
                              <w14:alpha w14:val="75000"/>
                            </w14:srgbClr>
                          </w14:shadow>
                        </w:rPr>
                        <w:t>Technical Assistance Tool</w:t>
                      </w:r>
                      <w:r>
                        <w:rPr>
                          <w:b/>
                          <w:caps w:val="0"/>
                          <w:sz w:val="18"/>
                          <w:szCs w:val="24"/>
                          <w14:shadow w14:blurRad="76200" w14:dist="25400" w14:dir="5400000" w14:sx="100000" w14:sy="100000" w14:kx="0" w14:ky="0" w14:algn="t">
                            <w14:srgbClr w14:val="000000">
                              <w14:alpha w14:val="75000"/>
                            </w14:srgbClr>
                          </w14:shadow>
                        </w:rPr>
                        <w:t xml:space="preserve"> | </w:t>
                      </w:r>
                      <w:r w:rsidR="00F43BC4">
                        <w:rPr>
                          <w:b/>
                          <w:caps w:val="0"/>
                          <w:sz w:val="18"/>
                          <w:szCs w:val="24"/>
                          <w14:shadow w14:blurRad="76200" w14:dist="25400" w14:dir="5400000" w14:sx="100000" w14:sy="100000" w14:kx="0" w14:ky="0" w14:algn="t">
                            <w14:srgbClr w14:val="000000">
                              <w14:alpha w14:val="75000"/>
                            </w14:srgbClr>
                          </w14:shadow>
                        </w:rPr>
                        <w:t xml:space="preserve">December </w:t>
                      </w:r>
                      <w:r w:rsidR="00EB3F64">
                        <w:rPr>
                          <w:b/>
                          <w:caps w:val="0"/>
                          <w:sz w:val="18"/>
                          <w:szCs w:val="24"/>
                          <w14:shadow w14:blurRad="76200" w14:dist="25400" w14:dir="5400000" w14:sx="100000" w14:sy="100000" w14:kx="0" w14:ky="0" w14:algn="t">
                            <w14:srgbClr w14:val="000000">
                              <w14:alpha w14:val="75000"/>
                            </w14:srgbClr>
                          </w14:shadow>
                        </w:rPr>
                        <w:t>2020</w:t>
                      </w:r>
                    </w:p>
                  </w:txbxContent>
                </v:textbox>
              </v:rect>
              <v:shapetype id="_x0000_t202" coordsize="21600,21600" o:spt="202" path="m,l,21600r21600,l21600,xe">
                <v:stroke joinstyle="miter"/>
                <v:path gradientshapeok="t" o:connecttype="rect"/>
              </v:shapetype>
              <v:shape id="Text Box 17" o:spid="_x0000_s1029" type="#_x0000_t202" style="position:absolute;left:95;top:4000;width:67183;height:14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nU78A&#10;AADbAAAADwAAAGRycy9kb3ducmV2LnhtbERPTWvCQBC9C/6HZQRvukkP1kZXEVHw1laLXofsmASz&#10;syE7jfHfdwWht3m8z1mue1erjtpQeTaQThNQxLm3FRcGfk77yRxUEGSLtWcy8KAA69VwsMTM+jt/&#10;U3eUQsUQDhkaKEWaTOuQl+QwTH1DHLmrbx1KhG2hbYv3GO5q/ZYkM+2w4thQYkPbkvLb8dcZCF/z&#10;iyCdrp+z7nKW3UfKIU+NGY/6zQKUUC//4pf7YOP8d3j+Eg/Qq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lKdTvwAAANsAAAAPAAAAAAAAAAAAAAAAAJgCAABkcnMvZG93bnJl&#10;di54bWxQSwUGAAAAAAQABAD1AAAAhAMAAAAA&#10;" filled="f" stroked="f" strokeweight=".5pt">
                <v:textbox inset="14.4pt,,14.4pt,0">
                  <w:txbxContent>
                    <w:p w14:paraId="781431D6" w14:textId="5916EEA5" w:rsidR="00F57D59" w:rsidRPr="00F57D59" w:rsidRDefault="00896B3F" w:rsidP="00F57D59">
                      <w:pPr>
                        <w:pStyle w:val="Title"/>
                        <w:spacing w:line="204" w:lineRule="auto"/>
                        <w:rPr>
                          <w:color w:val="FFFFFF" w:themeColor="background1"/>
                          <w:sz w:val="44"/>
                          <w14:shadow w14:blurRad="38100" w14:dist="25400" w14:dir="5400000" w14:sx="100000" w14:sy="100000" w14:kx="0" w14:ky="0" w14:algn="tl">
                            <w14:srgbClr w14:val="000000">
                              <w14:alpha w14:val="80000"/>
                            </w14:srgbClr>
                          </w14:shadow>
                        </w:rPr>
                      </w:pPr>
                      <w:r w:rsidRPr="00896B3F">
                        <w:rPr>
                          <w:color w:val="FFFFFF" w:themeColor="background1"/>
                          <w:sz w:val="44"/>
                          <w14:shadow w14:blurRad="38100" w14:dist="25400" w14:dir="5400000" w14:sx="100000" w14:sy="100000" w14:kx="0" w14:ky="0" w14:algn="tl">
                            <w14:srgbClr w14:val="000000">
                              <w14:alpha w14:val="80000"/>
                            </w14:srgbClr>
                          </w14:shadow>
                        </w:rPr>
                        <w:t>Next Steps: Guide for Sustaining Medicaid and Public Health Partnerships for Prevention</w:t>
                      </w:r>
                    </w:p>
                  </w:txbxContent>
                </v:textbox>
              </v:shape>
            </v:group>
          </w:pict>
        </mc:Fallback>
      </mc:AlternateContent>
    </w:r>
  </w:p>
  <w:p w14:paraId="07495393" w14:textId="77777777" w:rsidR="00E855A0" w:rsidRDefault="00E855A0" w:rsidP="007453B5">
    <w:pPr>
      <w:pStyle w:val="Header"/>
    </w:pPr>
  </w:p>
  <w:p w14:paraId="2317DC56" w14:textId="77777777" w:rsidR="00E855A0" w:rsidRDefault="00E855A0" w:rsidP="007453B5">
    <w:pPr>
      <w:pStyle w:val="Header"/>
    </w:pPr>
  </w:p>
  <w:p w14:paraId="656C8FFA" w14:textId="77777777" w:rsidR="00E855A0" w:rsidRDefault="00E855A0" w:rsidP="007453B5">
    <w:pPr>
      <w:pStyle w:val="Header"/>
    </w:pPr>
  </w:p>
  <w:p w14:paraId="10DC67A1" w14:textId="77777777" w:rsidR="00E855A0" w:rsidRDefault="00E855A0" w:rsidP="007453B5">
    <w:pPr>
      <w:pStyle w:val="Header"/>
    </w:pPr>
  </w:p>
  <w:p w14:paraId="72803DFD" w14:textId="77777777" w:rsidR="00E855A0" w:rsidRDefault="00E855A0" w:rsidP="007453B5">
    <w:pPr>
      <w:pStyle w:val="Header"/>
    </w:pPr>
  </w:p>
  <w:p w14:paraId="3CD6FD16" w14:textId="77777777" w:rsidR="00E855A0" w:rsidRDefault="00E855A0" w:rsidP="007453B5">
    <w:pPr>
      <w:pStyle w:val="Header"/>
    </w:pPr>
  </w:p>
  <w:p w14:paraId="1EB7F74E" w14:textId="77777777" w:rsidR="00E855A0" w:rsidRDefault="00E855A0" w:rsidP="007453B5">
    <w:pPr>
      <w:pStyle w:val="Header"/>
    </w:pPr>
  </w:p>
  <w:p w14:paraId="12973BAA" w14:textId="77777777" w:rsidR="00E855A0" w:rsidRDefault="00E855A0" w:rsidP="007453B5">
    <w:pPr>
      <w:pStyle w:val="Header"/>
    </w:pPr>
  </w:p>
  <w:p w14:paraId="5E67F3BA" w14:textId="77777777" w:rsidR="00F57D59" w:rsidRPr="007453B5" w:rsidRDefault="00F57D59" w:rsidP="007453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52C0E5A2"/>
    <w:lvl w:ilvl="0">
      <w:start w:val="1"/>
      <w:numFmt w:val="decimal"/>
      <w:suff w:val="space"/>
      <w:lvlText w:val="Section %1."/>
      <w:lvlJc w:val="left"/>
      <w:pPr>
        <w:ind w:left="0" w:firstLine="0"/>
      </w:pPr>
      <w:rPr>
        <w:rFonts w:cs="Times New Roman" w:hint="default"/>
      </w:rPr>
    </w:lvl>
    <w:lvl w:ilvl="1">
      <w:start w:val="1"/>
      <w:numFmt w:val="decimal"/>
      <w:suff w:val="space"/>
      <w:lvlText w:val="Section %1.%2"/>
      <w:lvlJc w:val="left"/>
      <w:pPr>
        <w:ind w:left="720" w:hanging="720"/>
      </w:pPr>
      <w:rPr>
        <w:rFonts w:cs="Times New Roman" w:hint="default"/>
      </w:rPr>
    </w:lvl>
    <w:lvl w:ilvl="2">
      <w:start w:val="1"/>
      <w:numFmt w:val="upperLetter"/>
      <w:lvlText w:val="%3."/>
      <w:lvlJc w:val="left"/>
      <w:pPr>
        <w:tabs>
          <w:tab w:val="num" w:pos="720"/>
        </w:tabs>
        <w:ind w:left="720" w:hanging="720"/>
      </w:pPr>
      <w:rPr>
        <w:rFonts w:cs="Times New Roman" w:hint="default"/>
      </w:rPr>
    </w:lvl>
    <w:lvl w:ilvl="3">
      <w:start w:val="1"/>
      <w:numFmt w:val="decimal"/>
      <w:lvlText w:val="%4."/>
      <w:lvlJc w:val="left"/>
      <w:pPr>
        <w:tabs>
          <w:tab w:val="num" w:pos="-270"/>
        </w:tabs>
        <w:ind w:left="1890" w:hanging="720"/>
      </w:pPr>
      <w:rPr>
        <w:rFonts w:cs="Times New Roman" w:hint="default"/>
      </w:rPr>
    </w:lvl>
    <w:lvl w:ilvl="4">
      <w:start w:val="1"/>
      <w:numFmt w:val="lowerLetter"/>
      <w:lvlText w:val="%5."/>
      <w:lvlJc w:val="left"/>
      <w:pPr>
        <w:tabs>
          <w:tab w:val="num" w:pos="2520"/>
        </w:tabs>
        <w:ind w:left="2520" w:hanging="360"/>
      </w:pPr>
      <w:rPr>
        <w:rFonts w:ascii="Book Antiqua" w:eastAsia="Times New Roman" w:hAnsi="Book Antiqua" w:cs="Times New Roman" w:hint="default"/>
      </w:rPr>
    </w:lvl>
    <w:lvl w:ilvl="5">
      <w:start w:val="1"/>
      <w:numFmt w:val="decimal"/>
      <w:lvlText w:val="%6)"/>
      <w:lvlJc w:val="left"/>
      <w:pPr>
        <w:tabs>
          <w:tab w:val="num" w:pos="-540"/>
        </w:tabs>
        <w:ind w:left="3060" w:hanging="720"/>
      </w:pPr>
      <w:rPr>
        <w:rFonts w:cs="Times New Roman" w:hint="default"/>
      </w:rPr>
    </w:lvl>
    <w:lvl w:ilvl="6">
      <w:start w:val="1"/>
      <w:numFmt w:val="lowerLetter"/>
      <w:pStyle w:val="Heading7"/>
      <w:lvlText w:val="%7)"/>
      <w:lvlJc w:val="left"/>
      <w:pPr>
        <w:tabs>
          <w:tab w:val="num" w:pos="0"/>
        </w:tabs>
        <w:ind w:left="4320" w:hanging="720"/>
      </w:pPr>
      <w:rPr>
        <w:rFonts w:cs="Times New Roman" w:hint="default"/>
      </w:rPr>
    </w:lvl>
    <w:lvl w:ilvl="7">
      <w:start w:val="1"/>
      <w:numFmt w:val="lowerRoman"/>
      <w:pStyle w:val="Heading8"/>
      <w:lvlText w:val="(%8)"/>
      <w:lvlJc w:val="left"/>
      <w:pPr>
        <w:tabs>
          <w:tab w:val="num" w:pos="0"/>
        </w:tabs>
        <w:ind w:left="4752" w:hanging="720"/>
      </w:pPr>
      <w:rPr>
        <w:rFonts w:cs="Times New Roman" w:hint="default"/>
      </w:rPr>
    </w:lvl>
    <w:lvl w:ilvl="8">
      <w:start w:val="1"/>
      <w:numFmt w:val="lowerLetter"/>
      <w:pStyle w:val="Heading9"/>
      <w:lvlText w:val="(%9)"/>
      <w:lvlJc w:val="left"/>
      <w:pPr>
        <w:tabs>
          <w:tab w:val="num" w:pos="0"/>
        </w:tabs>
        <w:ind w:left="5328" w:hanging="720"/>
      </w:pPr>
      <w:rPr>
        <w:rFonts w:cs="Times New Roman" w:hint="default"/>
      </w:rPr>
    </w:lvl>
  </w:abstractNum>
  <w:abstractNum w:abstractNumId="1" w15:restartNumberingAfterBreak="0">
    <w:nsid w:val="02BE6519"/>
    <w:multiLevelType w:val="hybridMultilevel"/>
    <w:tmpl w:val="3E825B9C"/>
    <w:lvl w:ilvl="0" w:tplc="0409000F">
      <w:start w:val="1"/>
      <w:numFmt w:val="decimal"/>
      <w:lvlText w:val="%1."/>
      <w:lvlJc w:val="left"/>
      <w:pPr>
        <w:ind w:left="720" w:hanging="360"/>
      </w:pPr>
      <w:rPr>
        <w:rFonts w:hint="default"/>
      </w:rPr>
    </w:lvl>
    <w:lvl w:ilvl="1" w:tplc="E44022A0">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01AEF"/>
    <w:multiLevelType w:val="multilevel"/>
    <w:tmpl w:val="DFD8F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2248C5"/>
    <w:multiLevelType w:val="hybridMultilevel"/>
    <w:tmpl w:val="339C763C"/>
    <w:lvl w:ilvl="0" w:tplc="9A1EE67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2D53AB"/>
    <w:multiLevelType w:val="hybridMultilevel"/>
    <w:tmpl w:val="76482194"/>
    <w:lvl w:ilvl="0" w:tplc="86665C7A">
      <w:start w:val="1"/>
      <w:numFmt w:val="decimal"/>
      <w:lvlText w:val="%1."/>
      <w:lvlJc w:val="left"/>
      <w:pPr>
        <w:ind w:left="446" w:hanging="360"/>
      </w:pPr>
      <w:rPr>
        <w:rFonts w:hint="default"/>
        <w:b/>
        <w:color w:val="auto"/>
        <w:sz w:val="21"/>
        <w:szCs w:val="2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A91779"/>
    <w:multiLevelType w:val="hybridMultilevel"/>
    <w:tmpl w:val="7F3CB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4A1F18"/>
    <w:multiLevelType w:val="hybridMultilevel"/>
    <w:tmpl w:val="297CF2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85109"/>
    <w:multiLevelType w:val="hybridMultilevel"/>
    <w:tmpl w:val="DE7E0802"/>
    <w:lvl w:ilvl="0" w:tplc="8B7EF954">
      <w:start w:val="1"/>
      <w:numFmt w:val="bullet"/>
      <w:pStyle w:val="BulletedList-NoSpacing"/>
      <w:lvlText w:val=""/>
      <w:lvlJc w:val="left"/>
      <w:pPr>
        <w:ind w:left="446" w:hanging="360"/>
      </w:pPr>
      <w:rPr>
        <w:rFonts w:ascii="Wingdings" w:hAnsi="Wingdings" w:hint="default"/>
        <w:color w:val="49A799" w:themeColor="accent3"/>
        <w:sz w:val="1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FA2B0B"/>
    <w:multiLevelType w:val="hybridMultilevel"/>
    <w:tmpl w:val="0DD026E2"/>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34420EA5"/>
    <w:multiLevelType w:val="hybridMultilevel"/>
    <w:tmpl w:val="C65AF756"/>
    <w:lvl w:ilvl="0" w:tplc="549A1AF4">
      <w:start w:val="1"/>
      <w:numFmt w:val="decimal"/>
      <w:lvlText w:val="%1."/>
      <w:lvlJc w:val="left"/>
      <w:pPr>
        <w:ind w:left="720" w:hanging="360"/>
      </w:pPr>
      <w:rPr>
        <w:rFonts w:hint="default"/>
        <w:b/>
        <w:bCs/>
        <w:i w:val="0"/>
        <w:color w:val="auto"/>
      </w:rPr>
    </w:lvl>
    <w:lvl w:ilvl="1" w:tplc="50C641B6">
      <w:start w:val="1"/>
      <w:numFmt w:val="lowerLetter"/>
      <w:lvlText w:val="%2."/>
      <w:lvlJc w:val="left"/>
      <w:pPr>
        <w:ind w:left="1440" w:hanging="360"/>
      </w:pPr>
      <w:rPr>
        <w:b w:val="0"/>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511865"/>
    <w:multiLevelType w:val="hybridMultilevel"/>
    <w:tmpl w:val="3D985660"/>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6052BE"/>
    <w:multiLevelType w:val="hybridMultilevel"/>
    <w:tmpl w:val="22C2BA54"/>
    <w:lvl w:ilvl="0" w:tplc="E18C3BF6">
      <w:start w:val="1"/>
      <w:numFmt w:val="decimal"/>
      <w:lvlText w:val="%1."/>
      <w:lvlJc w:val="left"/>
      <w:pPr>
        <w:ind w:left="900" w:hanging="360"/>
      </w:pPr>
      <w:rPr>
        <w:rFonts w:hint="default"/>
        <w:b/>
        <w:bCs/>
        <w:i w:val="0"/>
        <w:color w:val="auto"/>
      </w:rPr>
    </w:lvl>
    <w:lvl w:ilvl="1" w:tplc="04090001">
      <w:start w:val="1"/>
      <w:numFmt w:val="bullet"/>
      <w:lvlText w:val=""/>
      <w:lvlJc w:val="left"/>
      <w:pPr>
        <w:ind w:left="1620" w:hanging="360"/>
      </w:pPr>
      <w:rPr>
        <w:rFonts w:ascii="Symbol" w:hAnsi="Symbol" w:hint="default"/>
      </w:r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48CF6D86"/>
    <w:multiLevelType w:val="hybridMultilevel"/>
    <w:tmpl w:val="B40CD028"/>
    <w:lvl w:ilvl="0" w:tplc="232A54CC">
      <w:start w:val="1"/>
      <w:numFmt w:val="lowerLetter"/>
      <w:lvlText w:val="%1."/>
      <w:lvlJc w:val="left"/>
      <w:pPr>
        <w:ind w:left="144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00986"/>
    <w:multiLevelType w:val="hybridMultilevel"/>
    <w:tmpl w:val="59127AAA"/>
    <w:lvl w:ilvl="0" w:tplc="9B2A3D18">
      <w:start w:val="1"/>
      <w:numFmt w:val="bullet"/>
      <w:lvlText w:val=""/>
      <w:lvlJc w:val="left"/>
      <w:pPr>
        <w:ind w:left="806" w:hanging="360"/>
      </w:pPr>
      <w:rPr>
        <w:rFonts w:ascii="Wingdings" w:hAnsi="Wingdings" w:hint="default"/>
        <w:color w:val="01508B" w:themeColor="accent1"/>
        <w:sz w:val="14"/>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51295EBD"/>
    <w:multiLevelType w:val="hybridMultilevel"/>
    <w:tmpl w:val="5AFE38FC"/>
    <w:lvl w:ilvl="0" w:tplc="7D96548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77516C"/>
    <w:multiLevelType w:val="hybridMultilevel"/>
    <w:tmpl w:val="BD1ED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024F00"/>
    <w:multiLevelType w:val="hybridMultilevel"/>
    <w:tmpl w:val="49B04A4E"/>
    <w:lvl w:ilvl="0" w:tplc="0C8A44C6">
      <w:start w:val="1"/>
      <w:numFmt w:val="decimal"/>
      <w:lvlText w:val="%1."/>
      <w:lvlJc w:val="left"/>
      <w:pPr>
        <w:ind w:left="720" w:hanging="360"/>
      </w:pPr>
      <w:rPr>
        <w:rFonts w:hint="default"/>
        <w:b/>
        <w:i w:val="0"/>
        <w:color w:val="auto"/>
      </w:rPr>
    </w:lvl>
    <w:lvl w:ilvl="1" w:tplc="7EDEA536">
      <w:start w:val="1"/>
      <w:numFmt w:val="lowerLetter"/>
      <w:lvlText w:val="%2."/>
      <w:lvlJc w:val="left"/>
      <w:pPr>
        <w:ind w:left="1440" w:hanging="360"/>
      </w:pPr>
      <w:rPr>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4"/>
  </w:num>
  <w:num w:numId="4">
    <w:abstractNumId w:val="11"/>
  </w:num>
  <w:num w:numId="5">
    <w:abstractNumId w:val="9"/>
  </w:num>
  <w:num w:numId="6">
    <w:abstractNumId w:val="10"/>
  </w:num>
  <w:num w:numId="7">
    <w:abstractNumId w:val="4"/>
  </w:num>
  <w:num w:numId="8">
    <w:abstractNumId w:val="1"/>
  </w:num>
  <w:num w:numId="9">
    <w:abstractNumId w:val="12"/>
  </w:num>
  <w:num w:numId="10">
    <w:abstractNumId w:val="16"/>
  </w:num>
  <w:num w:numId="11">
    <w:abstractNumId w:val="3"/>
  </w:num>
  <w:num w:numId="12">
    <w:abstractNumId w:val="2"/>
  </w:num>
  <w:num w:numId="13">
    <w:abstractNumId w:val="15"/>
  </w:num>
  <w:num w:numId="14">
    <w:abstractNumId w:val="13"/>
  </w:num>
  <w:num w:numId="15">
    <w:abstractNumId w:val="5"/>
  </w:num>
  <w:num w:numId="16">
    <w:abstractNumId w:val="6"/>
  </w:num>
  <w:num w:numId="17">
    <w:abstractNumId w:val="8"/>
  </w:num>
  <w:num w:numId="18">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numFmt w:val="chicago"/>
    <w:numStart w:val="2"/>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rQwMDcyNzUyNTIwtDBW0lEKTi0uzszPAykwtqgFAJsJ6SUtAAAA"/>
  </w:docVars>
  <w:rsids>
    <w:rsidRoot w:val="00896B3F"/>
    <w:rsid w:val="00003E0D"/>
    <w:rsid w:val="0000459E"/>
    <w:rsid w:val="000049F8"/>
    <w:rsid w:val="0000583D"/>
    <w:rsid w:val="00007657"/>
    <w:rsid w:val="00012BD6"/>
    <w:rsid w:val="00013E39"/>
    <w:rsid w:val="00014B53"/>
    <w:rsid w:val="00016441"/>
    <w:rsid w:val="00017347"/>
    <w:rsid w:val="00021122"/>
    <w:rsid w:val="0002247D"/>
    <w:rsid w:val="0002508F"/>
    <w:rsid w:val="00026B2B"/>
    <w:rsid w:val="0003168D"/>
    <w:rsid w:val="00031B25"/>
    <w:rsid w:val="0003211D"/>
    <w:rsid w:val="00032B23"/>
    <w:rsid w:val="00032BBB"/>
    <w:rsid w:val="00034C49"/>
    <w:rsid w:val="00037475"/>
    <w:rsid w:val="00041C51"/>
    <w:rsid w:val="00046BD9"/>
    <w:rsid w:val="00050CB4"/>
    <w:rsid w:val="0005775F"/>
    <w:rsid w:val="00057C32"/>
    <w:rsid w:val="00061D35"/>
    <w:rsid w:val="00061EF5"/>
    <w:rsid w:val="000625A6"/>
    <w:rsid w:val="000636C0"/>
    <w:rsid w:val="00064918"/>
    <w:rsid w:val="0007085F"/>
    <w:rsid w:val="000722DB"/>
    <w:rsid w:val="000727CD"/>
    <w:rsid w:val="000738A0"/>
    <w:rsid w:val="00074C98"/>
    <w:rsid w:val="00076395"/>
    <w:rsid w:val="0008239A"/>
    <w:rsid w:val="000827DB"/>
    <w:rsid w:val="00087B9A"/>
    <w:rsid w:val="00087DB2"/>
    <w:rsid w:val="00091010"/>
    <w:rsid w:val="00095685"/>
    <w:rsid w:val="000968A3"/>
    <w:rsid w:val="00097E1B"/>
    <w:rsid w:val="000A3254"/>
    <w:rsid w:val="000A651D"/>
    <w:rsid w:val="000A6CCF"/>
    <w:rsid w:val="000A6EC3"/>
    <w:rsid w:val="000B1B26"/>
    <w:rsid w:val="000B35BC"/>
    <w:rsid w:val="000B611B"/>
    <w:rsid w:val="000B65B8"/>
    <w:rsid w:val="000B7A3D"/>
    <w:rsid w:val="000B7C97"/>
    <w:rsid w:val="000C314D"/>
    <w:rsid w:val="000C3AD2"/>
    <w:rsid w:val="000C57C8"/>
    <w:rsid w:val="000C7673"/>
    <w:rsid w:val="000C7B78"/>
    <w:rsid w:val="000D0424"/>
    <w:rsid w:val="000D053B"/>
    <w:rsid w:val="000D1250"/>
    <w:rsid w:val="000D2671"/>
    <w:rsid w:val="000D2E24"/>
    <w:rsid w:val="000D3311"/>
    <w:rsid w:val="000D41A2"/>
    <w:rsid w:val="000D43E0"/>
    <w:rsid w:val="000E10C0"/>
    <w:rsid w:val="000E1157"/>
    <w:rsid w:val="000E3365"/>
    <w:rsid w:val="000F05FD"/>
    <w:rsid w:val="000F1AE3"/>
    <w:rsid w:val="000F57DD"/>
    <w:rsid w:val="00110167"/>
    <w:rsid w:val="00115FA9"/>
    <w:rsid w:val="00117ACB"/>
    <w:rsid w:val="00117C4A"/>
    <w:rsid w:val="0012053E"/>
    <w:rsid w:val="001256AC"/>
    <w:rsid w:val="00127663"/>
    <w:rsid w:val="001319D0"/>
    <w:rsid w:val="00132246"/>
    <w:rsid w:val="001511BB"/>
    <w:rsid w:val="00154F7D"/>
    <w:rsid w:val="00155CF4"/>
    <w:rsid w:val="00157ABD"/>
    <w:rsid w:val="001612CA"/>
    <w:rsid w:val="0016170F"/>
    <w:rsid w:val="00163738"/>
    <w:rsid w:val="001638A3"/>
    <w:rsid w:val="001674BD"/>
    <w:rsid w:val="001705E7"/>
    <w:rsid w:val="00170A3B"/>
    <w:rsid w:val="00170E11"/>
    <w:rsid w:val="00172005"/>
    <w:rsid w:val="00172F04"/>
    <w:rsid w:val="001735A4"/>
    <w:rsid w:val="00175763"/>
    <w:rsid w:val="001772AD"/>
    <w:rsid w:val="001779A9"/>
    <w:rsid w:val="0018341F"/>
    <w:rsid w:val="001838B7"/>
    <w:rsid w:val="00186025"/>
    <w:rsid w:val="00190A81"/>
    <w:rsid w:val="00191532"/>
    <w:rsid w:val="00197CFD"/>
    <w:rsid w:val="001A16E6"/>
    <w:rsid w:val="001A46AA"/>
    <w:rsid w:val="001A5992"/>
    <w:rsid w:val="001A6CCB"/>
    <w:rsid w:val="001A7F87"/>
    <w:rsid w:val="001B06E6"/>
    <w:rsid w:val="001B31DC"/>
    <w:rsid w:val="001B3BA9"/>
    <w:rsid w:val="001B42C2"/>
    <w:rsid w:val="001B4AA3"/>
    <w:rsid w:val="001B5128"/>
    <w:rsid w:val="001B51C0"/>
    <w:rsid w:val="001C2A86"/>
    <w:rsid w:val="001C3354"/>
    <w:rsid w:val="001C3C0E"/>
    <w:rsid w:val="001C6E74"/>
    <w:rsid w:val="001D31A7"/>
    <w:rsid w:val="001E1FE0"/>
    <w:rsid w:val="001E30D0"/>
    <w:rsid w:val="001E4CEB"/>
    <w:rsid w:val="001E525D"/>
    <w:rsid w:val="001E531C"/>
    <w:rsid w:val="001E6923"/>
    <w:rsid w:val="001E79DF"/>
    <w:rsid w:val="001F0A83"/>
    <w:rsid w:val="001F10B5"/>
    <w:rsid w:val="001F31A0"/>
    <w:rsid w:val="001F4BCE"/>
    <w:rsid w:val="001F6755"/>
    <w:rsid w:val="0021097D"/>
    <w:rsid w:val="00214AA2"/>
    <w:rsid w:val="00215933"/>
    <w:rsid w:val="00217B9F"/>
    <w:rsid w:val="002205B3"/>
    <w:rsid w:val="00220E83"/>
    <w:rsid w:val="00221D05"/>
    <w:rsid w:val="002225A7"/>
    <w:rsid w:val="00226A18"/>
    <w:rsid w:val="00231CA6"/>
    <w:rsid w:val="00242D61"/>
    <w:rsid w:val="00247A0C"/>
    <w:rsid w:val="00247C6E"/>
    <w:rsid w:val="0025381D"/>
    <w:rsid w:val="002538F6"/>
    <w:rsid w:val="00254439"/>
    <w:rsid w:val="00261341"/>
    <w:rsid w:val="0026437F"/>
    <w:rsid w:val="00270BE1"/>
    <w:rsid w:val="00271EDF"/>
    <w:rsid w:val="00273FBC"/>
    <w:rsid w:val="00274664"/>
    <w:rsid w:val="00274C91"/>
    <w:rsid w:val="002817C2"/>
    <w:rsid w:val="0028470A"/>
    <w:rsid w:val="00286B53"/>
    <w:rsid w:val="002872C0"/>
    <w:rsid w:val="00287FA4"/>
    <w:rsid w:val="00291E91"/>
    <w:rsid w:val="00292506"/>
    <w:rsid w:val="002931EC"/>
    <w:rsid w:val="0029603F"/>
    <w:rsid w:val="00296316"/>
    <w:rsid w:val="002A2B5E"/>
    <w:rsid w:val="002A3D09"/>
    <w:rsid w:val="002A5DDB"/>
    <w:rsid w:val="002A7924"/>
    <w:rsid w:val="002B331C"/>
    <w:rsid w:val="002C0FDD"/>
    <w:rsid w:val="002C4746"/>
    <w:rsid w:val="002C53AD"/>
    <w:rsid w:val="002C7491"/>
    <w:rsid w:val="002D20EC"/>
    <w:rsid w:val="002D30B1"/>
    <w:rsid w:val="002D42DC"/>
    <w:rsid w:val="002E5704"/>
    <w:rsid w:val="002E777D"/>
    <w:rsid w:val="002F17C8"/>
    <w:rsid w:val="002F20A5"/>
    <w:rsid w:val="002F2D51"/>
    <w:rsid w:val="002F3B17"/>
    <w:rsid w:val="002F583E"/>
    <w:rsid w:val="002F6B62"/>
    <w:rsid w:val="002F6D60"/>
    <w:rsid w:val="002F70F7"/>
    <w:rsid w:val="00310E16"/>
    <w:rsid w:val="0031603F"/>
    <w:rsid w:val="003161C1"/>
    <w:rsid w:val="00321773"/>
    <w:rsid w:val="00325684"/>
    <w:rsid w:val="003324D5"/>
    <w:rsid w:val="003324E8"/>
    <w:rsid w:val="00334762"/>
    <w:rsid w:val="00337AC7"/>
    <w:rsid w:val="00347BC2"/>
    <w:rsid w:val="00350422"/>
    <w:rsid w:val="00350EE8"/>
    <w:rsid w:val="00351CB9"/>
    <w:rsid w:val="00355671"/>
    <w:rsid w:val="003568A6"/>
    <w:rsid w:val="003661EF"/>
    <w:rsid w:val="00366AB6"/>
    <w:rsid w:val="00373F0A"/>
    <w:rsid w:val="00375868"/>
    <w:rsid w:val="00380C29"/>
    <w:rsid w:val="003829F3"/>
    <w:rsid w:val="0038319B"/>
    <w:rsid w:val="00387E32"/>
    <w:rsid w:val="0039002E"/>
    <w:rsid w:val="00392525"/>
    <w:rsid w:val="00396F6F"/>
    <w:rsid w:val="003A0FC2"/>
    <w:rsid w:val="003A7EAD"/>
    <w:rsid w:val="003B0374"/>
    <w:rsid w:val="003B382C"/>
    <w:rsid w:val="003B4F77"/>
    <w:rsid w:val="003B52D9"/>
    <w:rsid w:val="003B6C0D"/>
    <w:rsid w:val="003C0C6F"/>
    <w:rsid w:val="003C1335"/>
    <w:rsid w:val="003C17E7"/>
    <w:rsid w:val="003C25AD"/>
    <w:rsid w:val="003C2CEE"/>
    <w:rsid w:val="003D1D53"/>
    <w:rsid w:val="003D2D76"/>
    <w:rsid w:val="003D2F20"/>
    <w:rsid w:val="003D587E"/>
    <w:rsid w:val="003E1DA6"/>
    <w:rsid w:val="003E257D"/>
    <w:rsid w:val="003E358B"/>
    <w:rsid w:val="003E612F"/>
    <w:rsid w:val="003E734D"/>
    <w:rsid w:val="003F25E9"/>
    <w:rsid w:val="003F36DD"/>
    <w:rsid w:val="003F4ED6"/>
    <w:rsid w:val="003F5E91"/>
    <w:rsid w:val="003F6B91"/>
    <w:rsid w:val="00402B47"/>
    <w:rsid w:val="00403841"/>
    <w:rsid w:val="00404530"/>
    <w:rsid w:val="004079FF"/>
    <w:rsid w:val="00412715"/>
    <w:rsid w:val="004136EC"/>
    <w:rsid w:val="00414516"/>
    <w:rsid w:val="00414587"/>
    <w:rsid w:val="00417048"/>
    <w:rsid w:val="004208F2"/>
    <w:rsid w:val="004223F5"/>
    <w:rsid w:val="004227E9"/>
    <w:rsid w:val="0042329D"/>
    <w:rsid w:val="004258A7"/>
    <w:rsid w:val="00427074"/>
    <w:rsid w:val="00427D85"/>
    <w:rsid w:val="00427DA2"/>
    <w:rsid w:val="00431E72"/>
    <w:rsid w:val="00435C4F"/>
    <w:rsid w:val="00436800"/>
    <w:rsid w:val="00436CBD"/>
    <w:rsid w:val="00437ED2"/>
    <w:rsid w:val="004443FC"/>
    <w:rsid w:val="00446436"/>
    <w:rsid w:val="00446D57"/>
    <w:rsid w:val="00451FA3"/>
    <w:rsid w:val="004529D1"/>
    <w:rsid w:val="00453472"/>
    <w:rsid w:val="004541D4"/>
    <w:rsid w:val="00455AD4"/>
    <w:rsid w:val="004564D1"/>
    <w:rsid w:val="004567EF"/>
    <w:rsid w:val="0046020D"/>
    <w:rsid w:val="0046376E"/>
    <w:rsid w:val="00463C70"/>
    <w:rsid w:val="0046431D"/>
    <w:rsid w:val="00465D7C"/>
    <w:rsid w:val="00466329"/>
    <w:rsid w:val="00467743"/>
    <w:rsid w:val="004703A3"/>
    <w:rsid w:val="004703DC"/>
    <w:rsid w:val="0047414C"/>
    <w:rsid w:val="00475283"/>
    <w:rsid w:val="00476483"/>
    <w:rsid w:val="004765DD"/>
    <w:rsid w:val="00477E08"/>
    <w:rsid w:val="00480889"/>
    <w:rsid w:val="004839B2"/>
    <w:rsid w:val="004845C3"/>
    <w:rsid w:val="00487A71"/>
    <w:rsid w:val="004906FA"/>
    <w:rsid w:val="004972BA"/>
    <w:rsid w:val="004974DF"/>
    <w:rsid w:val="004A19C7"/>
    <w:rsid w:val="004A2999"/>
    <w:rsid w:val="004A343E"/>
    <w:rsid w:val="004A3BA9"/>
    <w:rsid w:val="004A51D8"/>
    <w:rsid w:val="004A70FF"/>
    <w:rsid w:val="004B0CCB"/>
    <w:rsid w:val="004B2B13"/>
    <w:rsid w:val="004B5EBB"/>
    <w:rsid w:val="004B718F"/>
    <w:rsid w:val="004C1515"/>
    <w:rsid w:val="004C2165"/>
    <w:rsid w:val="004C59F5"/>
    <w:rsid w:val="004D0055"/>
    <w:rsid w:val="004D1E7F"/>
    <w:rsid w:val="004D1EE3"/>
    <w:rsid w:val="004D5292"/>
    <w:rsid w:val="004E197D"/>
    <w:rsid w:val="004E39A0"/>
    <w:rsid w:val="004E41A1"/>
    <w:rsid w:val="004F2B8B"/>
    <w:rsid w:val="004F35C6"/>
    <w:rsid w:val="004F7EAB"/>
    <w:rsid w:val="004F7EC6"/>
    <w:rsid w:val="004F7EC8"/>
    <w:rsid w:val="0050078D"/>
    <w:rsid w:val="00501FE5"/>
    <w:rsid w:val="00503419"/>
    <w:rsid w:val="0050477C"/>
    <w:rsid w:val="00507792"/>
    <w:rsid w:val="00515BA7"/>
    <w:rsid w:val="00516165"/>
    <w:rsid w:val="0051767F"/>
    <w:rsid w:val="0052042A"/>
    <w:rsid w:val="005215EA"/>
    <w:rsid w:val="005231AF"/>
    <w:rsid w:val="00523F01"/>
    <w:rsid w:val="0052505D"/>
    <w:rsid w:val="00527AE1"/>
    <w:rsid w:val="0053013F"/>
    <w:rsid w:val="00532D7C"/>
    <w:rsid w:val="00533303"/>
    <w:rsid w:val="00536410"/>
    <w:rsid w:val="00537E2F"/>
    <w:rsid w:val="005418E2"/>
    <w:rsid w:val="005425C6"/>
    <w:rsid w:val="00542DA0"/>
    <w:rsid w:val="005438CA"/>
    <w:rsid w:val="00547C99"/>
    <w:rsid w:val="005518B8"/>
    <w:rsid w:val="00555826"/>
    <w:rsid w:val="005568C3"/>
    <w:rsid w:val="0055694B"/>
    <w:rsid w:val="00561EE0"/>
    <w:rsid w:val="005639E7"/>
    <w:rsid w:val="00573EA6"/>
    <w:rsid w:val="0057537F"/>
    <w:rsid w:val="00575664"/>
    <w:rsid w:val="00582056"/>
    <w:rsid w:val="005850A0"/>
    <w:rsid w:val="00587F84"/>
    <w:rsid w:val="005907C4"/>
    <w:rsid w:val="00591C9A"/>
    <w:rsid w:val="00593512"/>
    <w:rsid w:val="00595B18"/>
    <w:rsid w:val="005960BA"/>
    <w:rsid w:val="005965A0"/>
    <w:rsid w:val="005968E2"/>
    <w:rsid w:val="005A1CD2"/>
    <w:rsid w:val="005A2781"/>
    <w:rsid w:val="005A3A29"/>
    <w:rsid w:val="005A5206"/>
    <w:rsid w:val="005B04AF"/>
    <w:rsid w:val="005B08A7"/>
    <w:rsid w:val="005B0940"/>
    <w:rsid w:val="005B58B8"/>
    <w:rsid w:val="005C3062"/>
    <w:rsid w:val="005C3AA1"/>
    <w:rsid w:val="005C493F"/>
    <w:rsid w:val="005D066B"/>
    <w:rsid w:val="005D168E"/>
    <w:rsid w:val="005D3787"/>
    <w:rsid w:val="005D3F9B"/>
    <w:rsid w:val="005D77B5"/>
    <w:rsid w:val="005D77FA"/>
    <w:rsid w:val="005E36C1"/>
    <w:rsid w:val="005E3980"/>
    <w:rsid w:val="005E47A4"/>
    <w:rsid w:val="005E4BFC"/>
    <w:rsid w:val="005E5FB3"/>
    <w:rsid w:val="005E62A9"/>
    <w:rsid w:val="005E6413"/>
    <w:rsid w:val="005E7473"/>
    <w:rsid w:val="005F0328"/>
    <w:rsid w:val="005F099B"/>
    <w:rsid w:val="005F4AAD"/>
    <w:rsid w:val="005F6A19"/>
    <w:rsid w:val="00601913"/>
    <w:rsid w:val="00601E9E"/>
    <w:rsid w:val="0061025F"/>
    <w:rsid w:val="00610D1A"/>
    <w:rsid w:val="00611576"/>
    <w:rsid w:val="00614AB4"/>
    <w:rsid w:val="00616FDC"/>
    <w:rsid w:val="00621D5B"/>
    <w:rsid w:val="0062349B"/>
    <w:rsid w:val="00627812"/>
    <w:rsid w:val="00636D98"/>
    <w:rsid w:val="00641A6D"/>
    <w:rsid w:val="00641FF9"/>
    <w:rsid w:val="00642442"/>
    <w:rsid w:val="0064247F"/>
    <w:rsid w:val="00646AC7"/>
    <w:rsid w:val="006475C1"/>
    <w:rsid w:val="00650253"/>
    <w:rsid w:val="00652BC4"/>
    <w:rsid w:val="00654F0B"/>
    <w:rsid w:val="00655D01"/>
    <w:rsid w:val="00662A0E"/>
    <w:rsid w:val="00664744"/>
    <w:rsid w:val="00664CD7"/>
    <w:rsid w:val="0066750D"/>
    <w:rsid w:val="00670618"/>
    <w:rsid w:val="00670712"/>
    <w:rsid w:val="006730E2"/>
    <w:rsid w:val="0067400A"/>
    <w:rsid w:val="00676EDD"/>
    <w:rsid w:val="00680A75"/>
    <w:rsid w:val="00681BDF"/>
    <w:rsid w:val="00682BF7"/>
    <w:rsid w:val="006830DD"/>
    <w:rsid w:val="00683A1B"/>
    <w:rsid w:val="006875EE"/>
    <w:rsid w:val="00687A5A"/>
    <w:rsid w:val="00687BC2"/>
    <w:rsid w:val="00695334"/>
    <w:rsid w:val="00697C15"/>
    <w:rsid w:val="006A17C1"/>
    <w:rsid w:val="006A268C"/>
    <w:rsid w:val="006B0FB2"/>
    <w:rsid w:val="006B21F1"/>
    <w:rsid w:val="006B70CA"/>
    <w:rsid w:val="006D0DB5"/>
    <w:rsid w:val="006D4B23"/>
    <w:rsid w:val="006D4EA3"/>
    <w:rsid w:val="006D6156"/>
    <w:rsid w:val="006D6CBF"/>
    <w:rsid w:val="006E02D7"/>
    <w:rsid w:val="006E0368"/>
    <w:rsid w:val="006E115D"/>
    <w:rsid w:val="006E545A"/>
    <w:rsid w:val="006E603E"/>
    <w:rsid w:val="006E6B1A"/>
    <w:rsid w:val="006F3BC5"/>
    <w:rsid w:val="006F4FDC"/>
    <w:rsid w:val="0070237D"/>
    <w:rsid w:val="00703D34"/>
    <w:rsid w:val="00704A91"/>
    <w:rsid w:val="00705ACB"/>
    <w:rsid w:val="00707719"/>
    <w:rsid w:val="00710380"/>
    <w:rsid w:val="00713460"/>
    <w:rsid w:val="00715CA3"/>
    <w:rsid w:val="00717D38"/>
    <w:rsid w:val="0072015B"/>
    <w:rsid w:val="00727A83"/>
    <w:rsid w:val="0073086F"/>
    <w:rsid w:val="00734590"/>
    <w:rsid w:val="0073643B"/>
    <w:rsid w:val="00737DB5"/>
    <w:rsid w:val="00737EDD"/>
    <w:rsid w:val="0074065B"/>
    <w:rsid w:val="00743130"/>
    <w:rsid w:val="00744FE4"/>
    <w:rsid w:val="007453B5"/>
    <w:rsid w:val="00750638"/>
    <w:rsid w:val="00751FEC"/>
    <w:rsid w:val="007530E8"/>
    <w:rsid w:val="00755346"/>
    <w:rsid w:val="007558E3"/>
    <w:rsid w:val="00757520"/>
    <w:rsid w:val="007618FB"/>
    <w:rsid w:val="00761C9C"/>
    <w:rsid w:val="00761F30"/>
    <w:rsid w:val="00767EE8"/>
    <w:rsid w:val="00770F7E"/>
    <w:rsid w:val="00772685"/>
    <w:rsid w:val="00773459"/>
    <w:rsid w:val="007744F1"/>
    <w:rsid w:val="007746A8"/>
    <w:rsid w:val="007775E6"/>
    <w:rsid w:val="00783253"/>
    <w:rsid w:val="00783760"/>
    <w:rsid w:val="007853CB"/>
    <w:rsid w:val="00785AC0"/>
    <w:rsid w:val="00786BFB"/>
    <w:rsid w:val="00787696"/>
    <w:rsid w:val="00790364"/>
    <w:rsid w:val="0079071B"/>
    <w:rsid w:val="00790C71"/>
    <w:rsid w:val="00791BC4"/>
    <w:rsid w:val="00793CE2"/>
    <w:rsid w:val="0079446E"/>
    <w:rsid w:val="007A0037"/>
    <w:rsid w:val="007A023C"/>
    <w:rsid w:val="007A03D8"/>
    <w:rsid w:val="007A1E55"/>
    <w:rsid w:val="007A57BF"/>
    <w:rsid w:val="007A6FD0"/>
    <w:rsid w:val="007B3416"/>
    <w:rsid w:val="007B69F6"/>
    <w:rsid w:val="007B7249"/>
    <w:rsid w:val="007C0127"/>
    <w:rsid w:val="007C0898"/>
    <w:rsid w:val="007C1789"/>
    <w:rsid w:val="007C652E"/>
    <w:rsid w:val="007C7EA1"/>
    <w:rsid w:val="007D698C"/>
    <w:rsid w:val="007D6998"/>
    <w:rsid w:val="007D6C96"/>
    <w:rsid w:val="007E558F"/>
    <w:rsid w:val="007E5F04"/>
    <w:rsid w:val="007F1F5B"/>
    <w:rsid w:val="007F291A"/>
    <w:rsid w:val="007F2FC5"/>
    <w:rsid w:val="00802F95"/>
    <w:rsid w:val="00817C66"/>
    <w:rsid w:val="00820285"/>
    <w:rsid w:val="00826F73"/>
    <w:rsid w:val="00832A9D"/>
    <w:rsid w:val="00833574"/>
    <w:rsid w:val="00835B1E"/>
    <w:rsid w:val="0083701D"/>
    <w:rsid w:val="008409A3"/>
    <w:rsid w:val="00841A71"/>
    <w:rsid w:val="00844DE7"/>
    <w:rsid w:val="00844E48"/>
    <w:rsid w:val="00845851"/>
    <w:rsid w:val="0084598F"/>
    <w:rsid w:val="00847033"/>
    <w:rsid w:val="00847F0B"/>
    <w:rsid w:val="00854594"/>
    <w:rsid w:val="00857C62"/>
    <w:rsid w:val="008611AC"/>
    <w:rsid w:val="00862FC5"/>
    <w:rsid w:val="00863C0D"/>
    <w:rsid w:val="008661A1"/>
    <w:rsid w:val="008662F3"/>
    <w:rsid w:val="00867BA3"/>
    <w:rsid w:val="0087072A"/>
    <w:rsid w:val="00872D5C"/>
    <w:rsid w:val="008738E0"/>
    <w:rsid w:val="00874034"/>
    <w:rsid w:val="00875FD2"/>
    <w:rsid w:val="00876F92"/>
    <w:rsid w:val="0088121B"/>
    <w:rsid w:val="00891E99"/>
    <w:rsid w:val="0089259C"/>
    <w:rsid w:val="00893953"/>
    <w:rsid w:val="00894743"/>
    <w:rsid w:val="008950F9"/>
    <w:rsid w:val="00895E5F"/>
    <w:rsid w:val="008964E4"/>
    <w:rsid w:val="00896B3F"/>
    <w:rsid w:val="008A0E8C"/>
    <w:rsid w:val="008A4227"/>
    <w:rsid w:val="008A5BC4"/>
    <w:rsid w:val="008A77FC"/>
    <w:rsid w:val="008B092F"/>
    <w:rsid w:val="008B519D"/>
    <w:rsid w:val="008B680B"/>
    <w:rsid w:val="008C06F3"/>
    <w:rsid w:val="008C1F52"/>
    <w:rsid w:val="008C26BE"/>
    <w:rsid w:val="008C3BDC"/>
    <w:rsid w:val="008C40AF"/>
    <w:rsid w:val="008C53DD"/>
    <w:rsid w:val="008D0658"/>
    <w:rsid w:val="008D1D55"/>
    <w:rsid w:val="008D20F5"/>
    <w:rsid w:val="008E0E0F"/>
    <w:rsid w:val="008E57D4"/>
    <w:rsid w:val="008E632B"/>
    <w:rsid w:val="008F2956"/>
    <w:rsid w:val="008F59D3"/>
    <w:rsid w:val="00900ED1"/>
    <w:rsid w:val="009032F4"/>
    <w:rsid w:val="00905142"/>
    <w:rsid w:val="00915073"/>
    <w:rsid w:val="00920581"/>
    <w:rsid w:val="0092231A"/>
    <w:rsid w:val="0092309B"/>
    <w:rsid w:val="0092375B"/>
    <w:rsid w:val="00923DBB"/>
    <w:rsid w:val="009243BD"/>
    <w:rsid w:val="00925065"/>
    <w:rsid w:val="00926C57"/>
    <w:rsid w:val="00927ED7"/>
    <w:rsid w:val="009308A8"/>
    <w:rsid w:val="00930EF8"/>
    <w:rsid w:val="00935678"/>
    <w:rsid w:val="009368AF"/>
    <w:rsid w:val="00940482"/>
    <w:rsid w:val="00940878"/>
    <w:rsid w:val="00941EEF"/>
    <w:rsid w:val="0094431C"/>
    <w:rsid w:val="00945CE2"/>
    <w:rsid w:val="0095081F"/>
    <w:rsid w:val="00950AE7"/>
    <w:rsid w:val="0095205F"/>
    <w:rsid w:val="00953993"/>
    <w:rsid w:val="009543F2"/>
    <w:rsid w:val="00960058"/>
    <w:rsid w:val="009609BB"/>
    <w:rsid w:val="00960BA7"/>
    <w:rsid w:val="00962336"/>
    <w:rsid w:val="00963549"/>
    <w:rsid w:val="009667EB"/>
    <w:rsid w:val="00966ED5"/>
    <w:rsid w:val="009675F3"/>
    <w:rsid w:val="00973749"/>
    <w:rsid w:val="00974728"/>
    <w:rsid w:val="00974ABE"/>
    <w:rsid w:val="00975943"/>
    <w:rsid w:val="00975DCB"/>
    <w:rsid w:val="00986624"/>
    <w:rsid w:val="00987126"/>
    <w:rsid w:val="009874E4"/>
    <w:rsid w:val="009907F1"/>
    <w:rsid w:val="00990CC1"/>
    <w:rsid w:val="009933F1"/>
    <w:rsid w:val="009944B3"/>
    <w:rsid w:val="00994E45"/>
    <w:rsid w:val="00996ADB"/>
    <w:rsid w:val="0099752D"/>
    <w:rsid w:val="009A0838"/>
    <w:rsid w:val="009A27E7"/>
    <w:rsid w:val="009A7B41"/>
    <w:rsid w:val="009B0A78"/>
    <w:rsid w:val="009B2A51"/>
    <w:rsid w:val="009B45DA"/>
    <w:rsid w:val="009B5230"/>
    <w:rsid w:val="009B777B"/>
    <w:rsid w:val="009B7D72"/>
    <w:rsid w:val="009C0AA6"/>
    <w:rsid w:val="009C2479"/>
    <w:rsid w:val="009C2B49"/>
    <w:rsid w:val="009C388F"/>
    <w:rsid w:val="009C38AD"/>
    <w:rsid w:val="009C4A6B"/>
    <w:rsid w:val="009C505F"/>
    <w:rsid w:val="009C5573"/>
    <w:rsid w:val="009C748F"/>
    <w:rsid w:val="009C75BE"/>
    <w:rsid w:val="009D1ACB"/>
    <w:rsid w:val="009D6876"/>
    <w:rsid w:val="009D6EC0"/>
    <w:rsid w:val="009D76FF"/>
    <w:rsid w:val="009D793E"/>
    <w:rsid w:val="009E29DC"/>
    <w:rsid w:val="009E2B0B"/>
    <w:rsid w:val="009E370F"/>
    <w:rsid w:val="009E37AD"/>
    <w:rsid w:val="009E4749"/>
    <w:rsid w:val="009E4AA0"/>
    <w:rsid w:val="009F1708"/>
    <w:rsid w:val="009F1FFA"/>
    <w:rsid w:val="009F66D5"/>
    <w:rsid w:val="009F7A0A"/>
    <w:rsid w:val="00A00520"/>
    <w:rsid w:val="00A0232D"/>
    <w:rsid w:val="00A06649"/>
    <w:rsid w:val="00A116C0"/>
    <w:rsid w:val="00A13E6A"/>
    <w:rsid w:val="00A141F9"/>
    <w:rsid w:val="00A15A18"/>
    <w:rsid w:val="00A20881"/>
    <w:rsid w:val="00A21E14"/>
    <w:rsid w:val="00A238A3"/>
    <w:rsid w:val="00A240FC"/>
    <w:rsid w:val="00A302E1"/>
    <w:rsid w:val="00A325FE"/>
    <w:rsid w:val="00A33D02"/>
    <w:rsid w:val="00A4427B"/>
    <w:rsid w:val="00A46E7D"/>
    <w:rsid w:val="00A473CC"/>
    <w:rsid w:val="00A51F9E"/>
    <w:rsid w:val="00A52A15"/>
    <w:rsid w:val="00A5477A"/>
    <w:rsid w:val="00A54B01"/>
    <w:rsid w:val="00A609B9"/>
    <w:rsid w:val="00A60D6E"/>
    <w:rsid w:val="00A61690"/>
    <w:rsid w:val="00A6178B"/>
    <w:rsid w:val="00A617DC"/>
    <w:rsid w:val="00A62D6E"/>
    <w:rsid w:val="00A63ADC"/>
    <w:rsid w:val="00A66F69"/>
    <w:rsid w:val="00A66FB7"/>
    <w:rsid w:val="00A71B66"/>
    <w:rsid w:val="00A71D07"/>
    <w:rsid w:val="00A71D90"/>
    <w:rsid w:val="00A725D5"/>
    <w:rsid w:val="00A74A0D"/>
    <w:rsid w:val="00A77579"/>
    <w:rsid w:val="00A80B3A"/>
    <w:rsid w:val="00A83254"/>
    <w:rsid w:val="00A849FF"/>
    <w:rsid w:val="00A85097"/>
    <w:rsid w:val="00A85436"/>
    <w:rsid w:val="00A85D2B"/>
    <w:rsid w:val="00A86722"/>
    <w:rsid w:val="00A86E9B"/>
    <w:rsid w:val="00A870AF"/>
    <w:rsid w:val="00A911B3"/>
    <w:rsid w:val="00A9244A"/>
    <w:rsid w:val="00A9473C"/>
    <w:rsid w:val="00A9702E"/>
    <w:rsid w:val="00A97215"/>
    <w:rsid w:val="00A9722A"/>
    <w:rsid w:val="00AA02F7"/>
    <w:rsid w:val="00AA4872"/>
    <w:rsid w:val="00AA5444"/>
    <w:rsid w:val="00AA5728"/>
    <w:rsid w:val="00AA596D"/>
    <w:rsid w:val="00AB2C42"/>
    <w:rsid w:val="00AB3EB3"/>
    <w:rsid w:val="00AB4548"/>
    <w:rsid w:val="00AB6117"/>
    <w:rsid w:val="00AB6D29"/>
    <w:rsid w:val="00AC0E76"/>
    <w:rsid w:val="00AC2DA8"/>
    <w:rsid w:val="00AC35C9"/>
    <w:rsid w:val="00AC3EFD"/>
    <w:rsid w:val="00AC4DCE"/>
    <w:rsid w:val="00AC5E5B"/>
    <w:rsid w:val="00AC6913"/>
    <w:rsid w:val="00AC7568"/>
    <w:rsid w:val="00AD0253"/>
    <w:rsid w:val="00AD0964"/>
    <w:rsid w:val="00AD0EF1"/>
    <w:rsid w:val="00AD4807"/>
    <w:rsid w:val="00AD513F"/>
    <w:rsid w:val="00AD5C5B"/>
    <w:rsid w:val="00AD6C79"/>
    <w:rsid w:val="00AF00DA"/>
    <w:rsid w:val="00AF2AE9"/>
    <w:rsid w:val="00AF396A"/>
    <w:rsid w:val="00AF3FDF"/>
    <w:rsid w:val="00AF6942"/>
    <w:rsid w:val="00AF765A"/>
    <w:rsid w:val="00B00A2B"/>
    <w:rsid w:val="00B04C15"/>
    <w:rsid w:val="00B06138"/>
    <w:rsid w:val="00B06CB0"/>
    <w:rsid w:val="00B10231"/>
    <w:rsid w:val="00B13EB9"/>
    <w:rsid w:val="00B20538"/>
    <w:rsid w:val="00B23A67"/>
    <w:rsid w:val="00B23BBC"/>
    <w:rsid w:val="00B250C4"/>
    <w:rsid w:val="00B260AE"/>
    <w:rsid w:val="00B27ABF"/>
    <w:rsid w:val="00B342F8"/>
    <w:rsid w:val="00B34B0D"/>
    <w:rsid w:val="00B34E56"/>
    <w:rsid w:val="00B3593B"/>
    <w:rsid w:val="00B42563"/>
    <w:rsid w:val="00B428F8"/>
    <w:rsid w:val="00B42EA3"/>
    <w:rsid w:val="00B4329E"/>
    <w:rsid w:val="00B44847"/>
    <w:rsid w:val="00B47426"/>
    <w:rsid w:val="00B50467"/>
    <w:rsid w:val="00B5304B"/>
    <w:rsid w:val="00B62EB9"/>
    <w:rsid w:val="00B63D4E"/>
    <w:rsid w:val="00B661B5"/>
    <w:rsid w:val="00B66C2B"/>
    <w:rsid w:val="00B71142"/>
    <w:rsid w:val="00B76B44"/>
    <w:rsid w:val="00B77020"/>
    <w:rsid w:val="00B77582"/>
    <w:rsid w:val="00B838F1"/>
    <w:rsid w:val="00B86386"/>
    <w:rsid w:val="00B95055"/>
    <w:rsid w:val="00B974C6"/>
    <w:rsid w:val="00BA17E8"/>
    <w:rsid w:val="00BA34DD"/>
    <w:rsid w:val="00BA37FC"/>
    <w:rsid w:val="00BA4379"/>
    <w:rsid w:val="00BA4B4F"/>
    <w:rsid w:val="00BA5505"/>
    <w:rsid w:val="00BA7894"/>
    <w:rsid w:val="00BA7D58"/>
    <w:rsid w:val="00BB20A2"/>
    <w:rsid w:val="00BB4CB9"/>
    <w:rsid w:val="00BC2AB6"/>
    <w:rsid w:val="00BC4481"/>
    <w:rsid w:val="00BC4958"/>
    <w:rsid w:val="00BC508D"/>
    <w:rsid w:val="00BC50EB"/>
    <w:rsid w:val="00BC5797"/>
    <w:rsid w:val="00BD0628"/>
    <w:rsid w:val="00BD55D8"/>
    <w:rsid w:val="00BD5E96"/>
    <w:rsid w:val="00BD657A"/>
    <w:rsid w:val="00BD6BB7"/>
    <w:rsid w:val="00BE1CCD"/>
    <w:rsid w:val="00BE2E06"/>
    <w:rsid w:val="00BE3041"/>
    <w:rsid w:val="00BE75E8"/>
    <w:rsid w:val="00BE7AFD"/>
    <w:rsid w:val="00BF18BB"/>
    <w:rsid w:val="00BF278D"/>
    <w:rsid w:val="00BF28D9"/>
    <w:rsid w:val="00BF2DE9"/>
    <w:rsid w:val="00BF4429"/>
    <w:rsid w:val="00BF4E7A"/>
    <w:rsid w:val="00BF760D"/>
    <w:rsid w:val="00C000BD"/>
    <w:rsid w:val="00C03C35"/>
    <w:rsid w:val="00C0596C"/>
    <w:rsid w:val="00C05CFA"/>
    <w:rsid w:val="00C07D83"/>
    <w:rsid w:val="00C1036E"/>
    <w:rsid w:val="00C109FF"/>
    <w:rsid w:val="00C12FA8"/>
    <w:rsid w:val="00C13D41"/>
    <w:rsid w:val="00C148C8"/>
    <w:rsid w:val="00C14EE8"/>
    <w:rsid w:val="00C17687"/>
    <w:rsid w:val="00C22249"/>
    <w:rsid w:val="00C2325F"/>
    <w:rsid w:val="00C24FFF"/>
    <w:rsid w:val="00C34300"/>
    <w:rsid w:val="00C40470"/>
    <w:rsid w:val="00C40C63"/>
    <w:rsid w:val="00C40DE9"/>
    <w:rsid w:val="00C469A9"/>
    <w:rsid w:val="00C5376F"/>
    <w:rsid w:val="00C53DBE"/>
    <w:rsid w:val="00C57128"/>
    <w:rsid w:val="00C6167C"/>
    <w:rsid w:val="00C64989"/>
    <w:rsid w:val="00C65198"/>
    <w:rsid w:val="00C7174E"/>
    <w:rsid w:val="00C7221F"/>
    <w:rsid w:val="00C74B6E"/>
    <w:rsid w:val="00C75728"/>
    <w:rsid w:val="00C75831"/>
    <w:rsid w:val="00C80B42"/>
    <w:rsid w:val="00C81564"/>
    <w:rsid w:val="00C8278D"/>
    <w:rsid w:val="00C90813"/>
    <w:rsid w:val="00C933E6"/>
    <w:rsid w:val="00C933F8"/>
    <w:rsid w:val="00C97BC6"/>
    <w:rsid w:val="00CA2E2F"/>
    <w:rsid w:val="00CA37B0"/>
    <w:rsid w:val="00CA3B5B"/>
    <w:rsid w:val="00CA606B"/>
    <w:rsid w:val="00CA65D4"/>
    <w:rsid w:val="00CB2AB1"/>
    <w:rsid w:val="00CB2D05"/>
    <w:rsid w:val="00CB4056"/>
    <w:rsid w:val="00CB50FF"/>
    <w:rsid w:val="00CB6723"/>
    <w:rsid w:val="00CB72FD"/>
    <w:rsid w:val="00CC1089"/>
    <w:rsid w:val="00CC30B9"/>
    <w:rsid w:val="00CC49A1"/>
    <w:rsid w:val="00CC4E53"/>
    <w:rsid w:val="00CC4F25"/>
    <w:rsid w:val="00CC57FC"/>
    <w:rsid w:val="00CD1681"/>
    <w:rsid w:val="00CD2803"/>
    <w:rsid w:val="00CD32CC"/>
    <w:rsid w:val="00CD339D"/>
    <w:rsid w:val="00CD343B"/>
    <w:rsid w:val="00CD5B20"/>
    <w:rsid w:val="00CD6490"/>
    <w:rsid w:val="00CE23A2"/>
    <w:rsid w:val="00CE30A5"/>
    <w:rsid w:val="00CE59B0"/>
    <w:rsid w:val="00CF2F29"/>
    <w:rsid w:val="00CF3107"/>
    <w:rsid w:val="00CF365F"/>
    <w:rsid w:val="00CF4322"/>
    <w:rsid w:val="00CF5DA6"/>
    <w:rsid w:val="00CF5E12"/>
    <w:rsid w:val="00D02540"/>
    <w:rsid w:val="00D028F3"/>
    <w:rsid w:val="00D0373B"/>
    <w:rsid w:val="00D04202"/>
    <w:rsid w:val="00D04A22"/>
    <w:rsid w:val="00D06EED"/>
    <w:rsid w:val="00D143A0"/>
    <w:rsid w:val="00D14EB2"/>
    <w:rsid w:val="00D16914"/>
    <w:rsid w:val="00D16C07"/>
    <w:rsid w:val="00D171A0"/>
    <w:rsid w:val="00D217AC"/>
    <w:rsid w:val="00D2200F"/>
    <w:rsid w:val="00D3054F"/>
    <w:rsid w:val="00D37B48"/>
    <w:rsid w:val="00D4487C"/>
    <w:rsid w:val="00D44EA7"/>
    <w:rsid w:val="00D46AD7"/>
    <w:rsid w:val="00D47046"/>
    <w:rsid w:val="00D506E6"/>
    <w:rsid w:val="00D5151E"/>
    <w:rsid w:val="00D56625"/>
    <w:rsid w:val="00D57812"/>
    <w:rsid w:val="00D60774"/>
    <w:rsid w:val="00D60886"/>
    <w:rsid w:val="00D62AA4"/>
    <w:rsid w:val="00D63BD7"/>
    <w:rsid w:val="00D66117"/>
    <w:rsid w:val="00D67E71"/>
    <w:rsid w:val="00D7702B"/>
    <w:rsid w:val="00D7759F"/>
    <w:rsid w:val="00D81F49"/>
    <w:rsid w:val="00D81F76"/>
    <w:rsid w:val="00D82519"/>
    <w:rsid w:val="00D82EBD"/>
    <w:rsid w:val="00D85088"/>
    <w:rsid w:val="00D8569C"/>
    <w:rsid w:val="00D96C2B"/>
    <w:rsid w:val="00D96C66"/>
    <w:rsid w:val="00D9777E"/>
    <w:rsid w:val="00DA1F91"/>
    <w:rsid w:val="00DA25BA"/>
    <w:rsid w:val="00DA662F"/>
    <w:rsid w:val="00DB2F19"/>
    <w:rsid w:val="00DB2F66"/>
    <w:rsid w:val="00DB3DDA"/>
    <w:rsid w:val="00DB55E7"/>
    <w:rsid w:val="00DB68D7"/>
    <w:rsid w:val="00DB73D1"/>
    <w:rsid w:val="00DB7502"/>
    <w:rsid w:val="00DB78A2"/>
    <w:rsid w:val="00DC0F6C"/>
    <w:rsid w:val="00DC15C2"/>
    <w:rsid w:val="00DC1F3A"/>
    <w:rsid w:val="00DC5DFF"/>
    <w:rsid w:val="00DC6573"/>
    <w:rsid w:val="00DC70EF"/>
    <w:rsid w:val="00DD0FD3"/>
    <w:rsid w:val="00DD3CA4"/>
    <w:rsid w:val="00DD3FE1"/>
    <w:rsid w:val="00DD48FF"/>
    <w:rsid w:val="00DD751B"/>
    <w:rsid w:val="00DE1649"/>
    <w:rsid w:val="00DE1737"/>
    <w:rsid w:val="00DE4DF0"/>
    <w:rsid w:val="00DE7038"/>
    <w:rsid w:val="00DE79B4"/>
    <w:rsid w:val="00DF0206"/>
    <w:rsid w:val="00DF2337"/>
    <w:rsid w:val="00DF78A1"/>
    <w:rsid w:val="00E01206"/>
    <w:rsid w:val="00E036F8"/>
    <w:rsid w:val="00E04143"/>
    <w:rsid w:val="00E04FA4"/>
    <w:rsid w:val="00E078D0"/>
    <w:rsid w:val="00E1099A"/>
    <w:rsid w:val="00E138E4"/>
    <w:rsid w:val="00E14C3F"/>
    <w:rsid w:val="00E152BD"/>
    <w:rsid w:val="00E211BD"/>
    <w:rsid w:val="00E21A9F"/>
    <w:rsid w:val="00E22356"/>
    <w:rsid w:val="00E25531"/>
    <w:rsid w:val="00E46AC9"/>
    <w:rsid w:val="00E51CEA"/>
    <w:rsid w:val="00E51EAC"/>
    <w:rsid w:val="00E55FF8"/>
    <w:rsid w:val="00E5600D"/>
    <w:rsid w:val="00E6178C"/>
    <w:rsid w:val="00E626E1"/>
    <w:rsid w:val="00E64286"/>
    <w:rsid w:val="00E6537A"/>
    <w:rsid w:val="00E65E09"/>
    <w:rsid w:val="00E77F3B"/>
    <w:rsid w:val="00E855A0"/>
    <w:rsid w:val="00E9157C"/>
    <w:rsid w:val="00E96F75"/>
    <w:rsid w:val="00E97CDE"/>
    <w:rsid w:val="00EA1311"/>
    <w:rsid w:val="00EA1E27"/>
    <w:rsid w:val="00EA4BE6"/>
    <w:rsid w:val="00EB019B"/>
    <w:rsid w:val="00EB127A"/>
    <w:rsid w:val="00EB1380"/>
    <w:rsid w:val="00EB2975"/>
    <w:rsid w:val="00EB2C70"/>
    <w:rsid w:val="00EB3F64"/>
    <w:rsid w:val="00EB4140"/>
    <w:rsid w:val="00EB476F"/>
    <w:rsid w:val="00EB495E"/>
    <w:rsid w:val="00EB735A"/>
    <w:rsid w:val="00EC4F62"/>
    <w:rsid w:val="00ED1DB7"/>
    <w:rsid w:val="00ED1E58"/>
    <w:rsid w:val="00ED2FC7"/>
    <w:rsid w:val="00ED3D05"/>
    <w:rsid w:val="00ED78F2"/>
    <w:rsid w:val="00ED7B72"/>
    <w:rsid w:val="00ED7DF5"/>
    <w:rsid w:val="00EE02F2"/>
    <w:rsid w:val="00EE7334"/>
    <w:rsid w:val="00EF2073"/>
    <w:rsid w:val="00EF3336"/>
    <w:rsid w:val="00EF5091"/>
    <w:rsid w:val="00EF69FF"/>
    <w:rsid w:val="00F01AB8"/>
    <w:rsid w:val="00F02713"/>
    <w:rsid w:val="00F07C3C"/>
    <w:rsid w:val="00F10601"/>
    <w:rsid w:val="00F12742"/>
    <w:rsid w:val="00F13F41"/>
    <w:rsid w:val="00F14B97"/>
    <w:rsid w:val="00F2060D"/>
    <w:rsid w:val="00F269F1"/>
    <w:rsid w:val="00F26DF0"/>
    <w:rsid w:val="00F27350"/>
    <w:rsid w:val="00F32758"/>
    <w:rsid w:val="00F32798"/>
    <w:rsid w:val="00F33BCF"/>
    <w:rsid w:val="00F3567E"/>
    <w:rsid w:val="00F4368D"/>
    <w:rsid w:val="00F43BC4"/>
    <w:rsid w:val="00F44EC0"/>
    <w:rsid w:val="00F44F2E"/>
    <w:rsid w:val="00F45CE6"/>
    <w:rsid w:val="00F51A63"/>
    <w:rsid w:val="00F51F99"/>
    <w:rsid w:val="00F569FA"/>
    <w:rsid w:val="00F56B19"/>
    <w:rsid w:val="00F57AAE"/>
    <w:rsid w:val="00F57D59"/>
    <w:rsid w:val="00F65E12"/>
    <w:rsid w:val="00F66C4C"/>
    <w:rsid w:val="00F6775B"/>
    <w:rsid w:val="00F71CDD"/>
    <w:rsid w:val="00F7280D"/>
    <w:rsid w:val="00F72852"/>
    <w:rsid w:val="00F72D73"/>
    <w:rsid w:val="00F75142"/>
    <w:rsid w:val="00F75BB4"/>
    <w:rsid w:val="00F76904"/>
    <w:rsid w:val="00F8090D"/>
    <w:rsid w:val="00F81212"/>
    <w:rsid w:val="00F818B9"/>
    <w:rsid w:val="00F83EB0"/>
    <w:rsid w:val="00F87048"/>
    <w:rsid w:val="00F87470"/>
    <w:rsid w:val="00F90F0B"/>
    <w:rsid w:val="00F91CDD"/>
    <w:rsid w:val="00F92F73"/>
    <w:rsid w:val="00F9490E"/>
    <w:rsid w:val="00F94F39"/>
    <w:rsid w:val="00FA1FB9"/>
    <w:rsid w:val="00FA33A4"/>
    <w:rsid w:val="00FA3439"/>
    <w:rsid w:val="00FA58CA"/>
    <w:rsid w:val="00FA78F1"/>
    <w:rsid w:val="00FB08B5"/>
    <w:rsid w:val="00FB2614"/>
    <w:rsid w:val="00FB438F"/>
    <w:rsid w:val="00FB5201"/>
    <w:rsid w:val="00FB5925"/>
    <w:rsid w:val="00FC005D"/>
    <w:rsid w:val="00FC1D08"/>
    <w:rsid w:val="00FC2744"/>
    <w:rsid w:val="00FC34EA"/>
    <w:rsid w:val="00FC5F17"/>
    <w:rsid w:val="00FC7AA7"/>
    <w:rsid w:val="00FD0537"/>
    <w:rsid w:val="00FD47FB"/>
    <w:rsid w:val="00FD49F5"/>
    <w:rsid w:val="00FD5507"/>
    <w:rsid w:val="00FD7DE3"/>
    <w:rsid w:val="00FE0FA4"/>
    <w:rsid w:val="00FE2367"/>
    <w:rsid w:val="00FE23E1"/>
    <w:rsid w:val="00FE290E"/>
    <w:rsid w:val="00FE419B"/>
    <w:rsid w:val="00FE5BC1"/>
    <w:rsid w:val="00FE6081"/>
    <w:rsid w:val="00FE6516"/>
    <w:rsid w:val="00FE7CE8"/>
    <w:rsid w:val="00FF2E22"/>
    <w:rsid w:val="00FF4B7C"/>
    <w:rsid w:val="00FF69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362FCAD"/>
  <w15:docId w15:val="{ABE6B710-3278-48B0-B898-6C185E689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9" w:unhideWhenUsed="1"/>
    <w:lsdException w:name="heading 8" w:semiHidden="1" w:uiPriority="9"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1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0E8C"/>
    <w:pPr>
      <w:spacing w:line="276" w:lineRule="auto"/>
    </w:pPr>
    <w:rPr>
      <w:spacing w:val="-3"/>
      <w:sz w:val="21"/>
    </w:rPr>
  </w:style>
  <w:style w:type="paragraph" w:styleId="Heading1">
    <w:name w:val="heading 1"/>
    <w:basedOn w:val="Normal"/>
    <w:next w:val="Normal"/>
    <w:link w:val="Heading1Char"/>
    <w:qFormat/>
    <w:rsid w:val="00636D98"/>
    <w:pPr>
      <w:keepNext/>
      <w:keepLines/>
      <w:pBdr>
        <w:bottom w:val="single" w:sz="18" w:space="1" w:color="E0B116" w:themeColor="accent2"/>
      </w:pBdr>
      <w:spacing w:before="40"/>
      <w:outlineLvl w:val="0"/>
    </w:pPr>
    <w:rPr>
      <w:rFonts w:asciiTheme="majorHAnsi" w:eastAsiaTheme="majorEastAsia" w:hAnsiTheme="majorHAnsi" w:cstheme="majorBidi"/>
      <w:b/>
      <w:color w:val="605C5C"/>
      <w:sz w:val="32"/>
      <w:szCs w:val="32"/>
    </w:rPr>
  </w:style>
  <w:style w:type="paragraph" w:styleId="Heading2">
    <w:name w:val="heading 2"/>
    <w:basedOn w:val="Normal"/>
    <w:next w:val="Normal"/>
    <w:link w:val="Heading2Char"/>
    <w:unhideWhenUsed/>
    <w:qFormat/>
    <w:rsid w:val="007D698C"/>
    <w:pPr>
      <w:keepNext/>
      <w:keepLines/>
      <w:spacing w:before="240" w:after="80" w:line="228" w:lineRule="auto"/>
      <w:outlineLvl w:val="1"/>
    </w:pPr>
    <w:rPr>
      <w:rFonts w:asciiTheme="majorHAnsi" w:eastAsiaTheme="majorEastAsia" w:hAnsiTheme="majorHAnsi" w:cstheme="majorBidi"/>
      <w:b/>
      <w:color w:val="494646" w:themeColor="text2"/>
      <w:spacing w:val="-1"/>
      <w:sz w:val="24"/>
      <w:szCs w:val="21"/>
    </w:rPr>
  </w:style>
  <w:style w:type="paragraph" w:styleId="Heading3">
    <w:name w:val="heading 3"/>
    <w:basedOn w:val="Heading2"/>
    <w:next w:val="Normal"/>
    <w:link w:val="Heading3Char"/>
    <w:unhideWhenUsed/>
    <w:qFormat/>
    <w:rsid w:val="00C40DE9"/>
    <w:pPr>
      <w:spacing w:before="280"/>
      <w:outlineLvl w:val="2"/>
    </w:pPr>
    <w:rPr>
      <w:i/>
      <w:sz w:val="22"/>
    </w:rPr>
  </w:style>
  <w:style w:type="paragraph" w:styleId="Heading4">
    <w:name w:val="heading 4"/>
    <w:basedOn w:val="Heading3"/>
    <w:next w:val="Normal"/>
    <w:link w:val="Heading4Char"/>
    <w:rsid w:val="00636D98"/>
    <w:pPr>
      <w:outlineLvl w:val="3"/>
    </w:pPr>
  </w:style>
  <w:style w:type="paragraph" w:styleId="Heading5">
    <w:name w:val="heading 5"/>
    <w:basedOn w:val="Normal"/>
    <w:next w:val="Normal"/>
    <w:link w:val="Heading5Char"/>
    <w:rsid w:val="0062349B"/>
    <w:pPr>
      <w:spacing w:before="240" w:after="240"/>
      <w:outlineLvl w:val="4"/>
    </w:pPr>
    <w:rPr>
      <w:rFonts w:ascii="Times New Roman" w:eastAsia="Times New Roman" w:hAnsi="Times New Roman" w:cs="Times New Roman"/>
      <w:spacing w:val="0"/>
      <w:sz w:val="24"/>
      <w:szCs w:val="24"/>
    </w:rPr>
  </w:style>
  <w:style w:type="paragraph" w:styleId="Heading6">
    <w:name w:val="heading 6"/>
    <w:basedOn w:val="Normal"/>
    <w:next w:val="Normal"/>
    <w:link w:val="Heading6Char"/>
    <w:unhideWhenUsed/>
    <w:rsid w:val="009368AF"/>
    <w:pPr>
      <w:keepNext/>
      <w:keepLines/>
      <w:spacing w:before="40" w:after="0"/>
      <w:outlineLvl w:val="5"/>
    </w:pPr>
    <w:rPr>
      <w:rFonts w:asciiTheme="majorHAnsi" w:eastAsiaTheme="majorEastAsia" w:hAnsiTheme="majorHAnsi" w:cstheme="majorBidi"/>
      <w:color w:val="002745" w:themeColor="accent1" w:themeShade="7F"/>
    </w:rPr>
  </w:style>
  <w:style w:type="paragraph" w:styleId="Heading7">
    <w:name w:val="heading 7"/>
    <w:basedOn w:val="Normal"/>
    <w:next w:val="Normal"/>
    <w:link w:val="Heading7Char"/>
    <w:uiPriority w:val="9"/>
    <w:rsid w:val="0062349B"/>
    <w:pPr>
      <w:numPr>
        <w:ilvl w:val="6"/>
        <w:numId w:val="1"/>
      </w:numPr>
      <w:spacing w:before="240" w:after="60"/>
      <w:outlineLvl w:val="6"/>
    </w:pPr>
    <w:rPr>
      <w:rFonts w:ascii="Times New Roman" w:eastAsia="Times New Roman" w:hAnsi="Times New Roman" w:cs="Times New Roman"/>
      <w:spacing w:val="0"/>
      <w:sz w:val="24"/>
      <w:szCs w:val="24"/>
    </w:rPr>
  </w:style>
  <w:style w:type="paragraph" w:styleId="Heading8">
    <w:name w:val="heading 8"/>
    <w:basedOn w:val="Normal"/>
    <w:next w:val="Normal"/>
    <w:link w:val="Heading8Char"/>
    <w:uiPriority w:val="9"/>
    <w:rsid w:val="0062349B"/>
    <w:pPr>
      <w:numPr>
        <w:ilvl w:val="7"/>
        <w:numId w:val="1"/>
      </w:numPr>
      <w:spacing w:before="240" w:after="60"/>
      <w:outlineLvl w:val="7"/>
    </w:pPr>
    <w:rPr>
      <w:rFonts w:ascii="Times New Roman" w:eastAsia="Times New Roman" w:hAnsi="Times New Roman" w:cs="Times New Roman"/>
      <w:spacing w:val="0"/>
      <w:sz w:val="24"/>
      <w:szCs w:val="24"/>
    </w:rPr>
  </w:style>
  <w:style w:type="paragraph" w:styleId="Heading9">
    <w:name w:val="heading 9"/>
    <w:basedOn w:val="Normal"/>
    <w:next w:val="Normal"/>
    <w:link w:val="Heading9Char"/>
    <w:uiPriority w:val="99"/>
    <w:rsid w:val="0062349B"/>
    <w:pPr>
      <w:numPr>
        <w:ilvl w:val="8"/>
        <w:numId w:val="1"/>
      </w:numPr>
      <w:spacing w:before="240" w:after="60"/>
      <w:outlineLvl w:val="8"/>
    </w:pPr>
    <w:rPr>
      <w:rFonts w:ascii="Times New Roman" w:eastAsia="Times New Roman" w:hAnsi="Times New Roman" w:cs="Times New Roman"/>
      <w:spacing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2D51"/>
    <w:pPr>
      <w:tabs>
        <w:tab w:val="center" w:pos="4680"/>
        <w:tab w:val="right" w:pos="9360"/>
      </w:tabs>
      <w:spacing w:after="0"/>
    </w:pPr>
  </w:style>
  <w:style w:type="character" w:customStyle="1" w:styleId="HeaderChar">
    <w:name w:val="Header Char"/>
    <w:basedOn w:val="DefaultParagraphFont"/>
    <w:link w:val="Header"/>
    <w:uiPriority w:val="99"/>
    <w:rsid w:val="002F2D51"/>
  </w:style>
  <w:style w:type="paragraph" w:styleId="Footer">
    <w:name w:val="footer"/>
    <w:basedOn w:val="Normal"/>
    <w:link w:val="FooterChar"/>
    <w:uiPriority w:val="99"/>
    <w:unhideWhenUsed/>
    <w:rsid w:val="002F2D51"/>
    <w:pPr>
      <w:tabs>
        <w:tab w:val="center" w:pos="4680"/>
        <w:tab w:val="right" w:pos="9360"/>
      </w:tabs>
      <w:spacing w:after="0"/>
    </w:pPr>
  </w:style>
  <w:style w:type="character" w:customStyle="1" w:styleId="FooterChar">
    <w:name w:val="Footer Char"/>
    <w:basedOn w:val="DefaultParagraphFont"/>
    <w:link w:val="Footer"/>
    <w:uiPriority w:val="99"/>
    <w:rsid w:val="002F2D51"/>
  </w:style>
  <w:style w:type="character" w:customStyle="1" w:styleId="Heading1Char">
    <w:name w:val="Heading 1 Char"/>
    <w:basedOn w:val="DefaultParagraphFont"/>
    <w:link w:val="Heading1"/>
    <w:rsid w:val="00636D98"/>
    <w:rPr>
      <w:rFonts w:asciiTheme="majorHAnsi" w:eastAsiaTheme="majorEastAsia" w:hAnsiTheme="majorHAnsi" w:cstheme="majorBidi"/>
      <w:b/>
      <w:color w:val="605C5C"/>
      <w:spacing w:val="-3"/>
      <w:sz w:val="32"/>
      <w:szCs w:val="32"/>
    </w:rPr>
  </w:style>
  <w:style w:type="paragraph" w:styleId="Title">
    <w:name w:val="Title"/>
    <w:basedOn w:val="Normal"/>
    <w:next w:val="Normal"/>
    <w:link w:val="TitleChar"/>
    <w:qFormat/>
    <w:rsid w:val="00DA662F"/>
    <w:pPr>
      <w:contextualSpacing/>
    </w:pPr>
    <w:rPr>
      <w:rFonts w:asciiTheme="majorHAnsi" w:eastAsiaTheme="majorEastAsia" w:hAnsiTheme="majorHAnsi" w:cstheme="majorBidi"/>
      <w:color w:val="605C5C"/>
      <w:spacing w:val="-10"/>
      <w:kern w:val="28"/>
      <w:sz w:val="48"/>
      <w:szCs w:val="56"/>
    </w:rPr>
  </w:style>
  <w:style w:type="character" w:customStyle="1" w:styleId="TitleChar">
    <w:name w:val="Title Char"/>
    <w:basedOn w:val="DefaultParagraphFont"/>
    <w:link w:val="Title"/>
    <w:rsid w:val="00DA662F"/>
    <w:rPr>
      <w:rFonts w:asciiTheme="majorHAnsi" w:eastAsiaTheme="majorEastAsia" w:hAnsiTheme="majorHAnsi" w:cstheme="majorBidi"/>
      <w:color w:val="605C5C"/>
      <w:spacing w:val="-10"/>
      <w:kern w:val="28"/>
      <w:sz w:val="48"/>
      <w:szCs w:val="56"/>
    </w:rPr>
  </w:style>
  <w:style w:type="paragraph" w:styleId="Subtitle">
    <w:name w:val="Subtitle"/>
    <w:aliases w:val="Byline"/>
    <w:basedOn w:val="Normal"/>
    <w:next w:val="Normal"/>
    <w:link w:val="SubtitleChar"/>
    <w:qFormat/>
    <w:rsid w:val="002F2D51"/>
    <w:pPr>
      <w:numPr>
        <w:ilvl w:val="1"/>
      </w:numPr>
    </w:pPr>
    <w:rPr>
      <w:rFonts w:eastAsiaTheme="minorEastAsia"/>
      <w:i/>
      <w:spacing w:val="15"/>
    </w:rPr>
  </w:style>
  <w:style w:type="character" w:customStyle="1" w:styleId="SubtitleChar">
    <w:name w:val="Subtitle Char"/>
    <w:aliases w:val="Byline Char"/>
    <w:basedOn w:val="DefaultParagraphFont"/>
    <w:link w:val="Subtitle"/>
    <w:uiPriority w:val="11"/>
    <w:rsid w:val="002F2D51"/>
    <w:rPr>
      <w:rFonts w:eastAsiaTheme="minorEastAsia"/>
      <w:i/>
      <w:spacing w:val="15"/>
      <w:sz w:val="19"/>
    </w:rPr>
  </w:style>
  <w:style w:type="table" w:styleId="TableGrid">
    <w:name w:val="Table Grid"/>
    <w:basedOn w:val="TableNormal"/>
    <w:uiPriority w:val="39"/>
    <w:rsid w:val="002F2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BriefHeading">
    <w:name w:val="In Brief Heading"/>
    <w:basedOn w:val="Normal"/>
    <w:rsid w:val="00465D7C"/>
    <w:pPr>
      <w:spacing w:after="240"/>
    </w:pPr>
    <w:rPr>
      <w:rFonts w:asciiTheme="majorHAnsi" w:hAnsiTheme="majorHAnsi"/>
      <w:b/>
      <w:caps/>
      <w:color w:val="494646" w:themeColor="text2"/>
    </w:rPr>
  </w:style>
  <w:style w:type="paragraph" w:customStyle="1" w:styleId="InBriefBody">
    <w:name w:val="In Brief Body"/>
    <w:basedOn w:val="Normal"/>
    <w:rsid w:val="00465D7C"/>
    <w:pPr>
      <w:spacing w:after="0"/>
    </w:pPr>
  </w:style>
  <w:style w:type="paragraph" w:customStyle="1" w:styleId="Masthead">
    <w:name w:val="Masthead"/>
    <w:basedOn w:val="NoSpacing"/>
    <w:rsid w:val="002872C0"/>
    <w:pPr>
      <w:jc w:val="center"/>
    </w:pPr>
    <w:rPr>
      <w:rFonts w:asciiTheme="majorHAnsi" w:hAnsiTheme="majorHAnsi"/>
      <w:caps/>
      <w:color w:val="FFFFFF" w:themeColor="background1"/>
      <w:sz w:val="16"/>
    </w:rPr>
  </w:style>
  <w:style w:type="paragraph" w:customStyle="1" w:styleId="FunderLine">
    <w:name w:val="Funder Line"/>
    <w:basedOn w:val="Footer"/>
    <w:link w:val="FunderLineChar"/>
    <w:qFormat/>
    <w:rsid w:val="002872C0"/>
    <w:rPr>
      <w:i/>
      <w:color w:val="494646" w:themeColor="text2"/>
    </w:rPr>
  </w:style>
  <w:style w:type="paragraph" w:styleId="NoSpacing">
    <w:name w:val="No Spacing"/>
    <w:basedOn w:val="Normal"/>
    <w:link w:val="NoSpacingChar"/>
    <w:uiPriority w:val="1"/>
    <w:rsid w:val="00F26DF0"/>
    <w:pPr>
      <w:spacing w:after="0"/>
    </w:pPr>
  </w:style>
  <w:style w:type="paragraph" w:styleId="ListParagraph">
    <w:name w:val="List Paragraph"/>
    <w:aliases w:val="L1"/>
    <w:basedOn w:val="Normal"/>
    <w:link w:val="ListParagraphChar"/>
    <w:uiPriority w:val="34"/>
    <w:qFormat/>
    <w:rsid w:val="001612CA"/>
    <w:pPr>
      <w:ind w:left="720"/>
      <w:contextualSpacing/>
    </w:pPr>
  </w:style>
  <w:style w:type="character" w:customStyle="1" w:styleId="FunderLineChar">
    <w:name w:val="Funder Line Char"/>
    <w:basedOn w:val="FooterChar"/>
    <w:link w:val="FunderLine"/>
    <w:rsid w:val="002872C0"/>
    <w:rPr>
      <w:i/>
      <w:color w:val="494646" w:themeColor="text2"/>
      <w:sz w:val="20"/>
    </w:rPr>
  </w:style>
  <w:style w:type="paragraph" w:customStyle="1" w:styleId="BulletedList-NoSpacing">
    <w:name w:val="Bulleted List - No Spacing"/>
    <w:basedOn w:val="NoSpacing"/>
    <w:link w:val="BulletedList-NoSpacingChar"/>
    <w:qFormat/>
    <w:rsid w:val="00875FD2"/>
    <w:pPr>
      <w:numPr>
        <w:numId w:val="2"/>
      </w:numPr>
      <w:spacing w:after="80" w:line="240" w:lineRule="auto"/>
    </w:pPr>
  </w:style>
  <w:style w:type="paragraph" w:customStyle="1" w:styleId="AboutCHCSBlock-Heading">
    <w:name w:val="About CHCS Block - Heading"/>
    <w:basedOn w:val="NoSpacing"/>
    <w:link w:val="AboutCHCSBlock-HeadingChar"/>
    <w:rsid w:val="0016170F"/>
    <w:pPr>
      <w:spacing w:before="240" w:after="120"/>
    </w:pPr>
    <w:rPr>
      <w:rFonts w:asciiTheme="majorHAnsi" w:hAnsiTheme="majorHAnsi"/>
      <w:b/>
      <w:caps/>
      <w:color w:val="494646" w:themeColor="text2"/>
    </w:rPr>
  </w:style>
  <w:style w:type="character" w:customStyle="1" w:styleId="NoSpacingChar">
    <w:name w:val="No Spacing Char"/>
    <w:basedOn w:val="DefaultParagraphFont"/>
    <w:link w:val="NoSpacing"/>
    <w:uiPriority w:val="1"/>
    <w:rsid w:val="00F26DF0"/>
    <w:rPr>
      <w:sz w:val="20"/>
    </w:rPr>
  </w:style>
  <w:style w:type="character" w:customStyle="1" w:styleId="BulletedList-NoSpacingChar">
    <w:name w:val="Bulleted List - No Spacing Char"/>
    <w:basedOn w:val="NoSpacingChar"/>
    <w:link w:val="BulletedList-NoSpacing"/>
    <w:rsid w:val="00875FD2"/>
    <w:rPr>
      <w:spacing w:val="-3"/>
      <w:sz w:val="21"/>
    </w:rPr>
  </w:style>
  <w:style w:type="paragraph" w:customStyle="1" w:styleId="AboutCHCSBlock-Body">
    <w:name w:val="About CHCS Block - Body"/>
    <w:basedOn w:val="Normal"/>
    <w:link w:val="AboutCHCSBlock-BodyChar"/>
    <w:rsid w:val="00217B9F"/>
    <w:rPr>
      <w:szCs w:val="19"/>
    </w:rPr>
  </w:style>
  <w:style w:type="character" w:customStyle="1" w:styleId="AboutCHCSBlock-HeadingChar">
    <w:name w:val="About CHCS Block - Heading Char"/>
    <w:basedOn w:val="NoSpacingChar"/>
    <w:link w:val="AboutCHCSBlock-Heading"/>
    <w:rsid w:val="0016170F"/>
    <w:rPr>
      <w:rFonts w:asciiTheme="majorHAnsi" w:hAnsiTheme="majorHAnsi"/>
      <w:b/>
      <w:caps/>
      <w:color w:val="494646" w:themeColor="text2"/>
      <w:sz w:val="20"/>
    </w:rPr>
  </w:style>
  <w:style w:type="character" w:customStyle="1" w:styleId="Heading6Char">
    <w:name w:val="Heading 6 Char"/>
    <w:basedOn w:val="DefaultParagraphFont"/>
    <w:link w:val="Heading6"/>
    <w:rsid w:val="009368AF"/>
    <w:rPr>
      <w:rFonts w:asciiTheme="majorHAnsi" w:eastAsiaTheme="majorEastAsia" w:hAnsiTheme="majorHAnsi" w:cstheme="majorBidi"/>
      <w:color w:val="002745" w:themeColor="accent1" w:themeShade="7F"/>
      <w:sz w:val="20"/>
    </w:rPr>
  </w:style>
  <w:style w:type="character" w:customStyle="1" w:styleId="AboutCHCSBlock-BodyChar">
    <w:name w:val="About CHCS Block - Body Char"/>
    <w:basedOn w:val="DefaultParagraphFont"/>
    <w:link w:val="AboutCHCSBlock-Body"/>
    <w:rsid w:val="00217B9F"/>
    <w:rPr>
      <w:sz w:val="19"/>
      <w:szCs w:val="19"/>
    </w:rPr>
  </w:style>
  <w:style w:type="character" w:customStyle="1" w:styleId="Heading3Char">
    <w:name w:val="Heading 3 Char"/>
    <w:basedOn w:val="DefaultParagraphFont"/>
    <w:link w:val="Heading3"/>
    <w:rsid w:val="00C40DE9"/>
    <w:rPr>
      <w:rFonts w:asciiTheme="majorHAnsi" w:eastAsiaTheme="majorEastAsia" w:hAnsiTheme="majorHAnsi" w:cstheme="majorBidi"/>
      <w:b/>
      <w:i/>
      <w:color w:val="494646" w:themeColor="text2"/>
      <w:spacing w:val="-1"/>
      <w:szCs w:val="21"/>
    </w:rPr>
  </w:style>
  <w:style w:type="character" w:styleId="Hyperlink">
    <w:name w:val="Hyperlink"/>
    <w:basedOn w:val="DefaultParagraphFont"/>
    <w:uiPriority w:val="99"/>
    <w:unhideWhenUsed/>
    <w:rsid w:val="00217B9F"/>
    <w:rPr>
      <w:color w:val="0182A9" w:themeColor="hyperlink"/>
      <w:u w:val="single"/>
    </w:rPr>
  </w:style>
  <w:style w:type="character" w:customStyle="1" w:styleId="Heading2Char">
    <w:name w:val="Heading 2 Char"/>
    <w:basedOn w:val="DefaultParagraphFont"/>
    <w:link w:val="Heading2"/>
    <w:rsid w:val="007D698C"/>
    <w:rPr>
      <w:rFonts w:asciiTheme="majorHAnsi" w:eastAsiaTheme="majorEastAsia" w:hAnsiTheme="majorHAnsi" w:cstheme="majorBidi"/>
      <w:b/>
      <w:color w:val="494646" w:themeColor="text2"/>
      <w:spacing w:val="-1"/>
      <w:sz w:val="24"/>
      <w:szCs w:val="21"/>
    </w:rPr>
  </w:style>
  <w:style w:type="paragraph" w:styleId="BalloonText">
    <w:name w:val="Balloon Text"/>
    <w:basedOn w:val="Normal"/>
    <w:link w:val="BalloonTextChar"/>
    <w:uiPriority w:val="99"/>
    <w:semiHidden/>
    <w:unhideWhenUsed/>
    <w:rsid w:val="00A911B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1B3"/>
    <w:rPr>
      <w:rFonts w:ascii="Segoe UI" w:hAnsi="Segoe UI" w:cs="Segoe UI"/>
      <w:sz w:val="18"/>
      <w:szCs w:val="18"/>
    </w:rPr>
  </w:style>
  <w:style w:type="paragraph" w:styleId="FootnoteText">
    <w:name w:val="footnote text"/>
    <w:basedOn w:val="Normal"/>
    <w:link w:val="FootnoteTextChar"/>
    <w:uiPriority w:val="99"/>
    <w:unhideWhenUsed/>
    <w:rsid w:val="00191532"/>
    <w:pPr>
      <w:spacing w:after="0"/>
    </w:pPr>
    <w:rPr>
      <w:sz w:val="16"/>
      <w:szCs w:val="20"/>
    </w:rPr>
  </w:style>
  <w:style w:type="character" w:customStyle="1" w:styleId="FootnoteTextChar">
    <w:name w:val="Footnote Text Char"/>
    <w:basedOn w:val="DefaultParagraphFont"/>
    <w:link w:val="FootnoteText"/>
    <w:uiPriority w:val="99"/>
    <w:rsid w:val="00191532"/>
    <w:rPr>
      <w:sz w:val="16"/>
      <w:szCs w:val="20"/>
    </w:rPr>
  </w:style>
  <w:style w:type="character" w:styleId="FootnoteReference">
    <w:name w:val="footnote reference"/>
    <w:basedOn w:val="DefaultParagraphFont"/>
    <w:uiPriority w:val="99"/>
    <w:unhideWhenUsed/>
    <w:rsid w:val="00191532"/>
    <w:rPr>
      <w:vertAlign w:val="superscript"/>
    </w:rPr>
  </w:style>
  <w:style w:type="paragraph" w:styleId="EndnoteText">
    <w:name w:val="endnote text"/>
    <w:basedOn w:val="Normal"/>
    <w:link w:val="EndnoteTextChar"/>
    <w:uiPriority w:val="10"/>
    <w:unhideWhenUsed/>
    <w:rsid w:val="008662F3"/>
    <w:pPr>
      <w:spacing w:after="80" w:line="264" w:lineRule="auto"/>
    </w:pPr>
    <w:rPr>
      <w:sz w:val="17"/>
      <w:szCs w:val="20"/>
    </w:rPr>
  </w:style>
  <w:style w:type="character" w:customStyle="1" w:styleId="EndnoteTextChar">
    <w:name w:val="Endnote Text Char"/>
    <w:basedOn w:val="DefaultParagraphFont"/>
    <w:link w:val="EndnoteText"/>
    <w:uiPriority w:val="10"/>
    <w:rsid w:val="008662F3"/>
    <w:rPr>
      <w:sz w:val="17"/>
      <w:szCs w:val="20"/>
    </w:rPr>
  </w:style>
  <w:style w:type="character" w:styleId="EndnoteReference">
    <w:name w:val="endnote reference"/>
    <w:basedOn w:val="DefaultParagraphFont"/>
    <w:uiPriority w:val="99"/>
    <w:unhideWhenUsed/>
    <w:rsid w:val="004223F5"/>
    <w:rPr>
      <w:vertAlign w:val="superscript"/>
    </w:rPr>
  </w:style>
  <w:style w:type="paragraph" w:customStyle="1" w:styleId="EndnotesHeader">
    <w:name w:val="Endnotes Header"/>
    <w:basedOn w:val="Heading2"/>
    <w:qFormat/>
    <w:rsid w:val="0062349B"/>
    <w:rPr>
      <w:caps/>
    </w:rPr>
  </w:style>
  <w:style w:type="paragraph" w:customStyle="1" w:styleId="HeaderFooter">
    <w:name w:val="Header/Footer"/>
    <w:basedOn w:val="FunderLine"/>
    <w:link w:val="HeaderFooterChar"/>
    <w:qFormat/>
    <w:rsid w:val="00C13D41"/>
    <w:pPr>
      <w:tabs>
        <w:tab w:val="clear" w:pos="9360"/>
        <w:tab w:val="right" w:pos="13500"/>
      </w:tabs>
      <w:ind w:left="-450" w:right="-2142"/>
    </w:pPr>
    <w:rPr>
      <w:b/>
      <w:i w:val="0"/>
      <w:sz w:val="18"/>
      <w:szCs w:val="18"/>
    </w:rPr>
  </w:style>
  <w:style w:type="character" w:customStyle="1" w:styleId="HeaderFooterChar">
    <w:name w:val="Header/Footer Char"/>
    <w:basedOn w:val="FunderLineChar"/>
    <w:link w:val="HeaderFooter"/>
    <w:rsid w:val="00C13D41"/>
    <w:rPr>
      <w:b/>
      <w:i w:val="0"/>
      <w:color w:val="494646" w:themeColor="text2"/>
      <w:sz w:val="18"/>
      <w:szCs w:val="18"/>
    </w:rPr>
  </w:style>
  <w:style w:type="paragraph" w:customStyle="1" w:styleId="ExhibitHeader">
    <w:name w:val="Exhibit Header"/>
    <w:basedOn w:val="Normal"/>
    <w:link w:val="ExhibitHeaderChar"/>
    <w:qFormat/>
    <w:rsid w:val="00A83254"/>
    <w:pPr>
      <w:spacing w:before="200" w:after="80" w:line="216" w:lineRule="auto"/>
    </w:pPr>
    <w:rPr>
      <w:b/>
      <w:color w:val="494646" w:themeColor="text2"/>
      <w:spacing w:val="-5"/>
      <w:szCs w:val="21"/>
    </w:rPr>
  </w:style>
  <w:style w:type="character" w:customStyle="1" w:styleId="ExhibitHeaderChar">
    <w:name w:val="Exhibit Header Char"/>
    <w:basedOn w:val="DefaultParagraphFont"/>
    <w:link w:val="ExhibitHeader"/>
    <w:rsid w:val="00A83254"/>
    <w:rPr>
      <w:b/>
      <w:color w:val="494646" w:themeColor="text2"/>
      <w:spacing w:val="-5"/>
      <w:sz w:val="21"/>
      <w:szCs w:val="21"/>
    </w:rPr>
  </w:style>
  <w:style w:type="character" w:styleId="CommentReference">
    <w:name w:val="annotation reference"/>
    <w:basedOn w:val="DefaultParagraphFont"/>
    <w:uiPriority w:val="99"/>
    <w:semiHidden/>
    <w:unhideWhenUsed/>
    <w:rsid w:val="00D82519"/>
    <w:rPr>
      <w:sz w:val="16"/>
      <w:szCs w:val="16"/>
    </w:rPr>
  </w:style>
  <w:style w:type="paragraph" w:styleId="CommentText">
    <w:name w:val="annotation text"/>
    <w:basedOn w:val="Normal"/>
    <w:link w:val="CommentTextChar"/>
    <w:uiPriority w:val="99"/>
    <w:unhideWhenUsed/>
    <w:rsid w:val="00D82519"/>
    <w:rPr>
      <w:szCs w:val="20"/>
    </w:rPr>
  </w:style>
  <w:style w:type="character" w:customStyle="1" w:styleId="CommentTextChar">
    <w:name w:val="Comment Text Char"/>
    <w:basedOn w:val="DefaultParagraphFont"/>
    <w:link w:val="CommentText"/>
    <w:uiPriority w:val="99"/>
    <w:rsid w:val="00D82519"/>
    <w:rPr>
      <w:sz w:val="20"/>
      <w:szCs w:val="20"/>
    </w:rPr>
  </w:style>
  <w:style w:type="paragraph" w:styleId="CommentSubject">
    <w:name w:val="annotation subject"/>
    <w:basedOn w:val="CommentText"/>
    <w:next w:val="CommentText"/>
    <w:link w:val="CommentSubjectChar"/>
    <w:uiPriority w:val="99"/>
    <w:semiHidden/>
    <w:unhideWhenUsed/>
    <w:rsid w:val="00D82519"/>
    <w:rPr>
      <w:b/>
      <w:bCs/>
    </w:rPr>
  </w:style>
  <w:style w:type="character" w:customStyle="1" w:styleId="CommentSubjectChar">
    <w:name w:val="Comment Subject Char"/>
    <w:basedOn w:val="CommentTextChar"/>
    <w:link w:val="CommentSubject"/>
    <w:uiPriority w:val="99"/>
    <w:semiHidden/>
    <w:rsid w:val="00D82519"/>
    <w:rPr>
      <w:b/>
      <w:bCs/>
      <w:sz w:val="20"/>
      <w:szCs w:val="20"/>
    </w:rPr>
  </w:style>
  <w:style w:type="paragraph" w:styleId="Revision">
    <w:name w:val="Revision"/>
    <w:hidden/>
    <w:uiPriority w:val="99"/>
    <w:semiHidden/>
    <w:rsid w:val="00582056"/>
    <w:pPr>
      <w:spacing w:after="0" w:line="240" w:lineRule="auto"/>
    </w:pPr>
    <w:rPr>
      <w:sz w:val="20"/>
    </w:rPr>
  </w:style>
  <w:style w:type="character" w:customStyle="1" w:styleId="ListParagraphChar">
    <w:name w:val="List Paragraph Char"/>
    <w:aliases w:val="L1 Char"/>
    <w:link w:val="ListParagraph"/>
    <w:uiPriority w:val="34"/>
    <w:locked/>
    <w:rsid w:val="0062349B"/>
    <w:rPr>
      <w:spacing w:val="-2"/>
      <w:sz w:val="20"/>
    </w:rPr>
  </w:style>
  <w:style w:type="character" w:customStyle="1" w:styleId="Heading4Char">
    <w:name w:val="Heading 4 Char"/>
    <w:basedOn w:val="DefaultParagraphFont"/>
    <w:link w:val="Heading4"/>
    <w:rsid w:val="00636D98"/>
    <w:rPr>
      <w:rFonts w:asciiTheme="majorHAnsi" w:eastAsiaTheme="majorEastAsia" w:hAnsiTheme="majorHAnsi" w:cstheme="majorBidi"/>
      <w:b/>
      <w:color w:val="000000" w:themeColor="text1"/>
      <w:spacing w:val="-1"/>
      <w:sz w:val="20"/>
      <w:szCs w:val="21"/>
    </w:rPr>
  </w:style>
  <w:style w:type="character" w:customStyle="1" w:styleId="Heading5Char">
    <w:name w:val="Heading 5 Char"/>
    <w:basedOn w:val="DefaultParagraphFont"/>
    <w:link w:val="Heading5"/>
    <w:rsid w:val="0062349B"/>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62349B"/>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rsid w:val="0062349B"/>
    <w:rPr>
      <w:rFonts w:ascii="Times New Roman" w:eastAsia="Times New Roman" w:hAnsi="Times New Roman" w:cs="Times New Roman"/>
      <w:sz w:val="24"/>
      <w:szCs w:val="24"/>
    </w:rPr>
  </w:style>
  <w:style w:type="character" w:customStyle="1" w:styleId="Heading9Char">
    <w:name w:val="Heading 9 Char"/>
    <w:basedOn w:val="DefaultParagraphFont"/>
    <w:link w:val="Heading9"/>
    <w:uiPriority w:val="99"/>
    <w:rsid w:val="0062349B"/>
    <w:rPr>
      <w:rFonts w:ascii="Times New Roman" w:eastAsia="Times New Roman" w:hAnsi="Times New Roman" w:cs="Times New Roman"/>
      <w:sz w:val="24"/>
      <w:szCs w:val="24"/>
    </w:rPr>
  </w:style>
  <w:style w:type="character" w:customStyle="1" w:styleId="Heading1Char1">
    <w:name w:val="Heading 1 Char1"/>
    <w:aliases w:val="RFR-1 (Section) Char1"/>
    <w:uiPriority w:val="99"/>
    <w:locked/>
    <w:rsid w:val="0062349B"/>
    <w:rPr>
      <w:rFonts w:ascii="Cambria" w:hAnsi="Cambria"/>
      <w:b/>
      <w:kern w:val="32"/>
      <w:sz w:val="32"/>
    </w:rPr>
  </w:style>
  <w:style w:type="character" w:customStyle="1" w:styleId="Heading2Char1">
    <w:name w:val="Heading 2 Char1"/>
    <w:uiPriority w:val="99"/>
    <w:semiHidden/>
    <w:locked/>
    <w:rsid w:val="0062349B"/>
    <w:rPr>
      <w:rFonts w:ascii="Cambria" w:hAnsi="Cambria"/>
      <w:b/>
      <w:i/>
      <w:sz w:val="28"/>
    </w:rPr>
  </w:style>
  <w:style w:type="character" w:customStyle="1" w:styleId="Heading3Char1">
    <w:name w:val="Heading 3 Char1"/>
    <w:uiPriority w:val="99"/>
    <w:semiHidden/>
    <w:locked/>
    <w:rsid w:val="0062349B"/>
    <w:rPr>
      <w:rFonts w:ascii="Cambria" w:hAnsi="Cambria"/>
      <w:b/>
      <w:sz w:val="26"/>
    </w:rPr>
  </w:style>
  <w:style w:type="character" w:customStyle="1" w:styleId="Heading4Char1">
    <w:name w:val="Heading 4 Char1"/>
    <w:uiPriority w:val="99"/>
    <w:semiHidden/>
    <w:locked/>
    <w:rsid w:val="0062349B"/>
    <w:rPr>
      <w:rFonts w:ascii="Calibri" w:hAnsi="Calibri"/>
      <w:b/>
      <w:sz w:val="28"/>
    </w:rPr>
  </w:style>
  <w:style w:type="character" w:customStyle="1" w:styleId="Heading5Char1">
    <w:name w:val="Heading 5 Char1"/>
    <w:uiPriority w:val="99"/>
    <w:locked/>
    <w:rsid w:val="0062349B"/>
    <w:rPr>
      <w:rFonts w:ascii="Book Antiqua" w:hAnsi="Book Antiqua"/>
      <w:sz w:val="24"/>
      <w:lang w:val="en-US" w:eastAsia="en-US"/>
    </w:rPr>
  </w:style>
  <w:style w:type="character" w:customStyle="1" w:styleId="Heading6Char1">
    <w:name w:val="Heading 6 Char1"/>
    <w:uiPriority w:val="99"/>
    <w:locked/>
    <w:rsid w:val="0062349B"/>
    <w:rPr>
      <w:rFonts w:ascii="Book Antiqua" w:hAnsi="Book Antiqua"/>
      <w:sz w:val="24"/>
      <w:lang w:val="en-US" w:eastAsia="en-US"/>
    </w:rPr>
  </w:style>
  <w:style w:type="character" w:customStyle="1" w:styleId="Heading7Char1">
    <w:name w:val="Heading 7 Char1"/>
    <w:uiPriority w:val="99"/>
    <w:locked/>
    <w:rsid w:val="0062349B"/>
    <w:rPr>
      <w:rFonts w:ascii="Book Antiqua" w:hAnsi="Book Antiqua"/>
      <w:sz w:val="24"/>
      <w:szCs w:val="20"/>
    </w:rPr>
  </w:style>
  <w:style w:type="character" w:customStyle="1" w:styleId="Heading8Char1">
    <w:name w:val="Heading 8 Char1"/>
    <w:uiPriority w:val="99"/>
    <w:locked/>
    <w:rsid w:val="0062349B"/>
    <w:rPr>
      <w:rFonts w:ascii="Book Antiqua" w:hAnsi="Book Antiqua"/>
      <w:sz w:val="24"/>
      <w:szCs w:val="20"/>
    </w:rPr>
  </w:style>
  <w:style w:type="character" w:customStyle="1" w:styleId="Heading9Char1">
    <w:name w:val="Heading 9 Char1"/>
    <w:uiPriority w:val="99"/>
    <w:locked/>
    <w:rsid w:val="0062349B"/>
    <w:rPr>
      <w:rFonts w:ascii="Book Antiqua" w:hAnsi="Book Antiqua"/>
      <w:sz w:val="24"/>
      <w:szCs w:val="20"/>
    </w:rPr>
  </w:style>
  <w:style w:type="character" w:styleId="Emphasis">
    <w:name w:val="Emphasis"/>
    <w:basedOn w:val="DefaultParagraphFont"/>
    <w:uiPriority w:val="20"/>
    <w:rsid w:val="0062349B"/>
    <w:rPr>
      <w:i/>
      <w:iCs/>
    </w:rPr>
  </w:style>
  <w:style w:type="paragraph" w:styleId="TOCHeading">
    <w:name w:val="TOC Heading"/>
    <w:basedOn w:val="Heading1"/>
    <w:next w:val="Normal"/>
    <w:uiPriority w:val="39"/>
    <w:unhideWhenUsed/>
    <w:qFormat/>
    <w:rsid w:val="0062349B"/>
    <w:pPr>
      <w:pBdr>
        <w:bottom w:val="none" w:sz="0" w:space="0" w:color="auto"/>
      </w:pBdr>
      <w:spacing w:before="480" w:after="0"/>
      <w:outlineLvl w:val="9"/>
    </w:pPr>
    <w:rPr>
      <w:bCs/>
      <w:color w:val="003B67" w:themeColor="accent1" w:themeShade="BF"/>
      <w:spacing w:val="0"/>
      <w:szCs w:val="28"/>
      <w:lang w:eastAsia="ja-JP"/>
    </w:rPr>
  </w:style>
  <w:style w:type="paragraph" w:customStyle="1" w:styleId="Tabletext">
    <w:name w:val="Table text"/>
    <w:rsid w:val="0062349B"/>
    <w:pPr>
      <w:spacing w:after="120" w:line="280" w:lineRule="exact"/>
      <w:ind w:right="288"/>
    </w:pPr>
    <w:rPr>
      <w:rFonts w:ascii="Arial" w:eastAsia="Times New Roman" w:hAnsi="Arial" w:cs="Times New Roman"/>
    </w:rPr>
  </w:style>
  <w:style w:type="paragraph" w:customStyle="1" w:styleId="Tablesubtitle">
    <w:name w:val="Table subtitle"/>
    <w:basedOn w:val="Tabletext"/>
    <w:rsid w:val="0062349B"/>
    <w:pPr>
      <w:spacing w:after="200"/>
    </w:pPr>
    <w:rPr>
      <w:b/>
      <w:bCs/>
    </w:rPr>
  </w:style>
  <w:style w:type="paragraph" w:styleId="ListBullet">
    <w:name w:val="List Bullet"/>
    <w:basedOn w:val="Normal"/>
    <w:uiPriority w:val="99"/>
    <w:semiHidden/>
    <w:unhideWhenUsed/>
    <w:rsid w:val="0062349B"/>
    <w:pPr>
      <w:tabs>
        <w:tab w:val="num" w:pos="360"/>
      </w:tabs>
      <w:spacing w:after="0"/>
      <w:ind w:left="360" w:hanging="360"/>
      <w:contextualSpacing/>
    </w:pPr>
    <w:rPr>
      <w:rFonts w:ascii="Times New Roman" w:eastAsia="Times New Roman" w:hAnsi="Times New Roman" w:cs="Times New Roman"/>
      <w:spacing w:val="0"/>
      <w:szCs w:val="20"/>
    </w:rPr>
  </w:style>
  <w:style w:type="paragraph" w:styleId="ListBullet3">
    <w:name w:val="List Bullet 3"/>
    <w:basedOn w:val="Normal"/>
    <w:uiPriority w:val="99"/>
    <w:semiHidden/>
    <w:unhideWhenUsed/>
    <w:rsid w:val="0062349B"/>
    <w:pPr>
      <w:tabs>
        <w:tab w:val="num" w:pos="1080"/>
      </w:tabs>
      <w:spacing w:after="0"/>
      <w:ind w:left="1080" w:hanging="360"/>
      <w:contextualSpacing/>
    </w:pPr>
    <w:rPr>
      <w:rFonts w:ascii="Times New Roman" w:eastAsia="Times New Roman" w:hAnsi="Times New Roman" w:cs="Times New Roman"/>
      <w:spacing w:val="0"/>
      <w:szCs w:val="20"/>
    </w:rPr>
  </w:style>
  <w:style w:type="paragraph" w:styleId="NormalWeb">
    <w:name w:val="Normal (Web)"/>
    <w:basedOn w:val="Normal"/>
    <w:uiPriority w:val="99"/>
    <w:unhideWhenUsed/>
    <w:rsid w:val="0062349B"/>
    <w:pPr>
      <w:spacing w:before="100" w:beforeAutospacing="1" w:after="100" w:afterAutospacing="1"/>
    </w:pPr>
    <w:rPr>
      <w:rFonts w:ascii="Times New Roman" w:eastAsia="Times New Roman" w:hAnsi="Times New Roman" w:cs="Times New Roman"/>
      <w:spacing w:val="0"/>
      <w:sz w:val="24"/>
      <w:szCs w:val="24"/>
    </w:rPr>
  </w:style>
  <w:style w:type="paragraph" w:styleId="BodyText">
    <w:name w:val="Body Text"/>
    <w:basedOn w:val="Normal"/>
    <w:link w:val="BodyTextChar"/>
    <w:uiPriority w:val="99"/>
    <w:rsid w:val="0062349B"/>
    <w:pPr>
      <w:spacing w:after="0"/>
    </w:pPr>
    <w:rPr>
      <w:rFonts w:ascii="Times New Roman" w:eastAsia="Times New Roman" w:hAnsi="Times New Roman" w:cs="Times New Roman"/>
      <w:spacing w:val="0"/>
      <w:sz w:val="22"/>
    </w:rPr>
  </w:style>
  <w:style w:type="character" w:customStyle="1" w:styleId="BodyTextChar">
    <w:name w:val="Body Text Char"/>
    <w:basedOn w:val="DefaultParagraphFont"/>
    <w:link w:val="BodyText"/>
    <w:uiPriority w:val="99"/>
    <w:rsid w:val="0062349B"/>
    <w:rPr>
      <w:rFonts w:ascii="Times New Roman" w:eastAsia="Times New Roman" w:hAnsi="Times New Roman" w:cs="Times New Roman"/>
    </w:rPr>
  </w:style>
  <w:style w:type="character" w:customStyle="1" w:styleId="A11">
    <w:name w:val="A11"/>
    <w:uiPriority w:val="99"/>
    <w:rsid w:val="0062349B"/>
    <w:rPr>
      <w:rFonts w:cs="Adobe Caslon Pro"/>
      <w:color w:val="000000"/>
      <w:sz w:val="12"/>
      <w:szCs w:val="12"/>
    </w:rPr>
  </w:style>
  <w:style w:type="character" w:styleId="FollowedHyperlink">
    <w:name w:val="FollowedHyperlink"/>
    <w:basedOn w:val="DefaultParagraphFont"/>
    <w:uiPriority w:val="99"/>
    <w:semiHidden/>
    <w:unhideWhenUsed/>
    <w:rsid w:val="0062349B"/>
    <w:rPr>
      <w:color w:val="0182A9" w:themeColor="followedHyperlink"/>
      <w:u w:val="single"/>
    </w:rPr>
  </w:style>
  <w:style w:type="table" w:customStyle="1" w:styleId="GridTable4-Accent61">
    <w:name w:val="Grid Table 4 - Accent 61"/>
    <w:basedOn w:val="TableNormal"/>
    <w:uiPriority w:val="49"/>
    <w:rsid w:val="0062349B"/>
    <w:pPr>
      <w:spacing w:after="0" w:line="240" w:lineRule="auto"/>
    </w:pPr>
    <w:tblPr>
      <w:tblStyleRowBandSize w:val="1"/>
      <w:tblStyleColBandSize w:val="1"/>
      <w:tblBorders>
        <w:top w:val="single" w:sz="4" w:space="0" w:color="EB617B" w:themeColor="accent6" w:themeTint="99"/>
        <w:left w:val="single" w:sz="4" w:space="0" w:color="EB617B" w:themeColor="accent6" w:themeTint="99"/>
        <w:bottom w:val="single" w:sz="4" w:space="0" w:color="EB617B" w:themeColor="accent6" w:themeTint="99"/>
        <w:right w:val="single" w:sz="4" w:space="0" w:color="EB617B" w:themeColor="accent6" w:themeTint="99"/>
        <w:insideH w:val="single" w:sz="4" w:space="0" w:color="EB617B" w:themeColor="accent6" w:themeTint="99"/>
        <w:insideV w:val="single" w:sz="4" w:space="0" w:color="EB617B" w:themeColor="accent6" w:themeTint="99"/>
      </w:tblBorders>
    </w:tblPr>
    <w:tblStylePr w:type="firstRow">
      <w:rPr>
        <w:b/>
        <w:bCs/>
        <w:color w:val="FFFFFF" w:themeColor="background1"/>
      </w:rPr>
      <w:tblPr/>
      <w:tcPr>
        <w:tcBorders>
          <w:top w:val="single" w:sz="4" w:space="0" w:color="BF1837" w:themeColor="accent6"/>
          <w:left w:val="single" w:sz="4" w:space="0" w:color="BF1837" w:themeColor="accent6"/>
          <w:bottom w:val="single" w:sz="4" w:space="0" w:color="BF1837" w:themeColor="accent6"/>
          <w:right w:val="single" w:sz="4" w:space="0" w:color="BF1837" w:themeColor="accent6"/>
          <w:insideH w:val="nil"/>
          <w:insideV w:val="nil"/>
        </w:tcBorders>
        <w:shd w:val="clear" w:color="auto" w:fill="BF1837" w:themeFill="accent6"/>
      </w:tcPr>
    </w:tblStylePr>
    <w:tblStylePr w:type="lastRow">
      <w:rPr>
        <w:b/>
        <w:bCs/>
      </w:rPr>
      <w:tblPr/>
      <w:tcPr>
        <w:tcBorders>
          <w:top w:val="double" w:sz="4" w:space="0" w:color="BF1837" w:themeColor="accent6"/>
        </w:tcBorders>
      </w:tcPr>
    </w:tblStylePr>
    <w:tblStylePr w:type="firstCol">
      <w:rPr>
        <w:b/>
        <w:bCs/>
      </w:rPr>
    </w:tblStylePr>
    <w:tblStylePr w:type="lastCol">
      <w:rPr>
        <w:b/>
        <w:bCs/>
      </w:rPr>
    </w:tblStylePr>
    <w:tblStylePr w:type="band1Vert">
      <w:tblPr/>
      <w:tcPr>
        <w:shd w:val="clear" w:color="auto" w:fill="F8CAD2" w:themeFill="accent6" w:themeFillTint="33"/>
      </w:tcPr>
    </w:tblStylePr>
    <w:tblStylePr w:type="band1Horz">
      <w:tblPr/>
      <w:tcPr>
        <w:shd w:val="clear" w:color="auto" w:fill="F8CAD2" w:themeFill="accent6" w:themeFillTint="33"/>
      </w:tcPr>
    </w:tblStylePr>
  </w:style>
  <w:style w:type="paragraph" w:customStyle="1" w:styleId="Call-Out">
    <w:name w:val="Call-Out"/>
    <w:basedOn w:val="Normal"/>
    <w:link w:val="Call-OutChar"/>
    <w:rsid w:val="000E3365"/>
    <w:pPr>
      <w:spacing w:before="100" w:after="100" w:line="288" w:lineRule="auto"/>
      <w:ind w:right="144"/>
      <w:jc w:val="right"/>
    </w:pPr>
    <w:rPr>
      <w:rFonts w:ascii="Trebuchet MS" w:hAnsi="Trebuchet MS"/>
      <w:i/>
      <w:color w:val="FFFFFF" w:themeColor="background1"/>
    </w:rPr>
  </w:style>
  <w:style w:type="character" w:customStyle="1" w:styleId="Call-OutChar">
    <w:name w:val="Call-Out Char"/>
    <w:basedOn w:val="DefaultParagraphFont"/>
    <w:link w:val="Call-Out"/>
    <w:rsid w:val="000E3365"/>
    <w:rPr>
      <w:rFonts w:ascii="Trebuchet MS" w:hAnsi="Trebuchet MS"/>
      <w:i/>
      <w:color w:val="FFFFFF" w:themeColor="background1"/>
      <w:spacing w:val="-3"/>
      <w:sz w:val="20"/>
    </w:rPr>
  </w:style>
  <w:style w:type="table" w:styleId="MediumGrid3-Accent1">
    <w:name w:val="Medium Grid 3 Accent 1"/>
    <w:basedOn w:val="TableNormal"/>
    <w:uiPriority w:val="69"/>
    <w:rsid w:val="0038319B"/>
    <w:pPr>
      <w:spacing w:after="0" w:line="240" w:lineRule="auto"/>
    </w:pPr>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D7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508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508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508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508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7AF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7AFFD" w:themeFill="accent1" w:themeFillTint="7F"/>
      </w:tcPr>
    </w:tblStylePr>
  </w:style>
  <w:style w:type="table" w:customStyle="1" w:styleId="GridTable5Dark-Accent11">
    <w:name w:val="Grid Table 5 Dark - Accent 11"/>
    <w:basedOn w:val="TableNormal"/>
    <w:uiPriority w:val="50"/>
    <w:rsid w:val="003831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DFF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508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508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508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508B" w:themeFill="accent1"/>
      </w:tcPr>
    </w:tblStylePr>
    <w:tblStylePr w:type="band1Vert">
      <w:tblPr/>
      <w:tcPr>
        <w:shd w:val="clear" w:color="auto" w:fill="6CBFFE" w:themeFill="accent1" w:themeFillTint="66"/>
      </w:tcPr>
    </w:tblStylePr>
    <w:tblStylePr w:type="band1Horz">
      <w:tblPr/>
      <w:tcPr>
        <w:shd w:val="clear" w:color="auto" w:fill="6CBFFE" w:themeFill="accent1" w:themeFillTint="66"/>
      </w:tcPr>
    </w:tblStylePr>
  </w:style>
  <w:style w:type="table" w:customStyle="1" w:styleId="GridTable5Dark-Accent61">
    <w:name w:val="Grid Table 5 Dark - Accent 61"/>
    <w:basedOn w:val="TableNormal"/>
    <w:uiPriority w:val="50"/>
    <w:rsid w:val="00CB50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CAD2"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183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183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183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1837" w:themeFill="accent6"/>
      </w:tcPr>
    </w:tblStylePr>
    <w:tblStylePr w:type="band1Vert">
      <w:tblPr/>
      <w:tcPr>
        <w:shd w:val="clear" w:color="auto" w:fill="F196A7" w:themeFill="accent6" w:themeFillTint="66"/>
      </w:tcPr>
    </w:tblStylePr>
    <w:tblStylePr w:type="band1Horz">
      <w:tblPr/>
      <w:tcPr>
        <w:shd w:val="clear" w:color="auto" w:fill="F196A7" w:themeFill="accent6" w:themeFillTint="66"/>
      </w:tcPr>
    </w:tblStylePr>
  </w:style>
  <w:style w:type="character" w:customStyle="1" w:styleId="A4">
    <w:name w:val="A4"/>
    <w:uiPriority w:val="99"/>
    <w:rsid w:val="004B5EBB"/>
    <w:rPr>
      <w:rFonts w:cs="Gotham"/>
      <w:color w:val="000000"/>
      <w:sz w:val="22"/>
      <w:szCs w:val="22"/>
    </w:rPr>
  </w:style>
  <w:style w:type="paragraph" w:styleId="Bibliography">
    <w:name w:val="Bibliography"/>
    <w:basedOn w:val="Normal"/>
    <w:next w:val="Normal"/>
    <w:uiPriority w:val="37"/>
    <w:unhideWhenUsed/>
    <w:rsid w:val="00DE1737"/>
  </w:style>
  <w:style w:type="table" w:customStyle="1" w:styleId="CHCSTable">
    <w:name w:val="CHCS Table"/>
    <w:basedOn w:val="GridTable4-Accent61"/>
    <w:uiPriority w:val="99"/>
    <w:rsid w:val="00A617DC"/>
    <w:rPr>
      <w:rFonts w:ascii="Calibri" w:eastAsia="Calibri" w:hAnsi="Calibri" w:cs="Times New Roman"/>
      <w:spacing w:val="-3"/>
      <w:sz w:val="21"/>
      <w:szCs w:val="21"/>
    </w:rPr>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TableGrid1">
    <w:name w:val="Table Grid1"/>
    <w:basedOn w:val="TableNormal"/>
    <w:next w:val="TableGrid"/>
    <w:uiPriority w:val="39"/>
    <w:rsid w:val="00A617DC"/>
    <w:pPr>
      <w:spacing w:after="0" w:line="240" w:lineRule="auto"/>
    </w:pPr>
    <w:rPr>
      <w:rFonts w:ascii="Calibri" w:eastAsia="Calibri" w:hAnsi="Calibri" w:cs="Times New Roman"/>
      <w:spacing w:val="-3"/>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DC6573"/>
    <w:pPr>
      <w:pBdr>
        <w:top w:val="nil"/>
        <w:left w:val="nil"/>
        <w:bottom w:val="nil"/>
        <w:right w:val="nil"/>
        <w:between w:val="nil"/>
        <w:bar w:val="nil"/>
      </w:pBdr>
    </w:pPr>
    <w:rPr>
      <w:rFonts w:ascii="Calibri" w:eastAsia="Calibri" w:hAnsi="Calibri" w:cs="Calibri"/>
      <w:color w:val="000000"/>
      <w:u w:color="000000"/>
      <w:bdr w:val="nil"/>
    </w:rPr>
  </w:style>
  <w:style w:type="paragraph" w:styleId="PlainText">
    <w:name w:val="Plain Text"/>
    <w:basedOn w:val="Normal"/>
    <w:link w:val="PlainTextChar"/>
    <w:uiPriority w:val="99"/>
    <w:semiHidden/>
    <w:unhideWhenUsed/>
    <w:rsid w:val="00AC7568"/>
    <w:pPr>
      <w:spacing w:after="0"/>
    </w:pPr>
    <w:rPr>
      <w:rFonts w:ascii="Consolas" w:hAnsi="Consolas" w:cs="Consolas"/>
      <w:szCs w:val="21"/>
    </w:rPr>
  </w:style>
  <w:style w:type="character" w:customStyle="1" w:styleId="PlainTextChar">
    <w:name w:val="Plain Text Char"/>
    <w:basedOn w:val="DefaultParagraphFont"/>
    <w:link w:val="PlainText"/>
    <w:uiPriority w:val="99"/>
    <w:semiHidden/>
    <w:rsid w:val="00AC7568"/>
    <w:rPr>
      <w:rFonts w:ascii="Consolas" w:hAnsi="Consolas" w:cs="Consolas"/>
      <w:spacing w:val="-3"/>
      <w:sz w:val="21"/>
      <w:szCs w:val="21"/>
    </w:rPr>
  </w:style>
  <w:style w:type="character" w:styleId="PageNumber">
    <w:name w:val="page number"/>
    <w:basedOn w:val="DefaultParagraphFont"/>
    <w:uiPriority w:val="99"/>
    <w:semiHidden/>
    <w:unhideWhenUsed/>
    <w:rsid w:val="009E29DC"/>
  </w:style>
  <w:style w:type="paragraph" w:styleId="Caption">
    <w:name w:val="caption"/>
    <w:basedOn w:val="Normal"/>
    <w:next w:val="Normal"/>
    <w:uiPriority w:val="35"/>
    <w:unhideWhenUsed/>
    <w:rsid w:val="00EB019B"/>
    <w:pPr>
      <w:spacing w:after="200"/>
    </w:pPr>
    <w:rPr>
      <w:i/>
      <w:iCs/>
      <w:color w:val="494646" w:themeColor="text2"/>
      <w:sz w:val="18"/>
      <w:szCs w:val="18"/>
    </w:rPr>
  </w:style>
  <w:style w:type="table" w:customStyle="1" w:styleId="TableGrid2">
    <w:name w:val="Table Grid2"/>
    <w:basedOn w:val="TableNormal"/>
    <w:next w:val="TableGrid"/>
    <w:uiPriority w:val="59"/>
    <w:rsid w:val="00BD6BB7"/>
    <w:pPr>
      <w:spacing w:after="0" w:line="240" w:lineRule="auto"/>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ing">
    <w:name w:val="Body (no spacing)"/>
    <w:basedOn w:val="Normal"/>
    <w:link w:val="BodynospacingChar"/>
    <w:uiPriority w:val="1"/>
    <w:qFormat/>
    <w:rsid w:val="005518B8"/>
    <w:pPr>
      <w:spacing w:before="40" w:after="40" w:line="228" w:lineRule="auto"/>
    </w:pPr>
    <w:rPr>
      <w:kern w:val="21"/>
      <w:szCs w:val="21"/>
      <w:lang w:bidi="en-US"/>
    </w:rPr>
  </w:style>
  <w:style w:type="character" w:customStyle="1" w:styleId="BodynospacingChar">
    <w:name w:val="Body (no spacing) Char"/>
    <w:basedOn w:val="DefaultParagraphFont"/>
    <w:link w:val="Bodynospacing"/>
    <w:uiPriority w:val="1"/>
    <w:rsid w:val="005518B8"/>
    <w:rPr>
      <w:spacing w:val="-3"/>
      <w:kern w:val="21"/>
      <w:sz w:val="20"/>
      <w:szCs w:val="21"/>
      <w:lang w:bidi="en-US"/>
    </w:rPr>
  </w:style>
  <w:style w:type="paragraph" w:customStyle="1" w:styleId="TagLine">
    <w:name w:val="Tag Line"/>
    <w:basedOn w:val="Footer"/>
    <w:link w:val="TagLineChar"/>
    <w:rsid w:val="00CD6490"/>
    <w:pPr>
      <w:spacing w:line="228" w:lineRule="auto"/>
    </w:pPr>
    <w:rPr>
      <w:i/>
      <w:color w:val="494646" w:themeColor="text2"/>
      <w:kern w:val="21"/>
      <w:szCs w:val="21"/>
    </w:rPr>
  </w:style>
  <w:style w:type="character" w:customStyle="1" w:styleId="TagLineChar">
    <w:name w:val="Tag Line Char"/>
    <w:basedOn w:val="FooterChar"/>
    <w:link w:val="TagLine"/>
    <w:rsid w:val="00CD6490"/>
    <w:rPr>
      <w:i/>
      <w:color w:val="494646" w:themeColor="text2"/>
      <w:spacing w:val="-3"/>
      <w:kern w:val="21"/>
      <w:sz w:val="21"/>
      <w:szCs w:val="21"/>
    </w:rPr>
  </w:style>
  <w:style w:type="table" w:styleId="GridTable4-Accent6">
    <w:name w:val="Grid Table 4 Accent 6"/>
    <w:basedOn w:val="TableNormal"/>
    <w:uiPriority w:val="49"/>
    <w:rsid w:val="00CD6490"/>
    <w:pPr>
      <w:spacing w:after="0" w:line="240" w:lineRule="auto"/>
    </w:pPr>
    <w:rPr>
      <w:spacing w:val="-3"/>
      <w:sz w:val="21"/>
      <w:szCs w:val="21"/>
    </w:rPr>
    <w:tblPr>
      <w:tblStyleRowBandSize w:val="1"/>
      <w:tblStyleColBandSize w:val="1"/>
      <w:tblBorders>
        <w:top w:val="single" w:sz="4" w:space="0" w:color="EB617B" w:themeColor="accent6" w:themeTint="99"/>
        <w:left w:val="single" w:sz="4" w:space="0" w:color="EB617B" w:themeColor="accent6" w:themeTint="99"/>
        <w:bottom w:val="single" w:sz="4" w:space="0" w:color="EB617B" w:themeColor="accent6" w:themeTint="99"/>
        <w:right w:val="single" w:sz="4" w:space="0" w:color="EB617B" w:themeColor="accent6" w:themeTint="99"/>
        <w:insideH w:val="single" w:sz="4" w:space="0" w:color="EB617B" w:themeColor="accent6" w:themeTint="99"/>
        <w:insideV w:val="single" w:sz="4" w:space="0" w:color="EB617B" w:themeColor="accent6" w:themeTint="99"/>
      </w:tblBorders>
    </w:tblPr>
    <w:tblStylePr w:type="firstRow">
      <w:rPr>
        <w:b/>
        <w:bCs/>
        <w:color w:val="FFFFFF" w:themeColor="background1"/>
      </w:rPr>
      <w:tblPr/>
      <w:tcPr>
        <w:tcBorders>
          <w:top w:val="single" w:sz="4" w:space="0" w:color="BF1837" w:themeColor="accent6"/>
          <w:left w:val="single" w:sz="4" w:space="0" w:color="BF1837" w:themeColor="accent6"/>
          <w:bottom w:val="single" w:sz="4" w:space="0" w:color="BF1837" w:themeColor="accent6"/>
          <w:right w:val="single" w:sz="4" w:space="0" w:color="BF1837" w:themeColor="accent6"/>
          <w:insideH w:val="nil"/>
          <w:insideV w:val="nil"/>
        </w:tcBorders>
        <w:shd w:val="clear" w:color="auto" w:fill="BF1837" w:themeFill="accent6"/>
      </w:tcPr>
    </w:tblStylePr>
    <w:tblStylePr w:type="lastRow">
      <w:rPr>
        <w:b/>
        <w:bCs/>
      </w:rPr>
      <w:tblPr/>
      <w:tcPr>
        <w:tcBorders>
          <w:top w:val="double" w:sz="4" w:space="0" w:color="BF1837" w:themeColor="accent6"/>
        </w:tcBorders>
      </w:tcPr>
    </w:tblStylePr>
    <w:tblStylePr w:type="firstCol">
      <w:rPr>
        <w:b/>
        <w:bCs/>
      </w:rPr>
    </w:tblStylePr>
    <w:tblStylePr w:type="lastCol">
      <w:rPr>
        <w:b/>
        <w:bCs/>
      </w:rPr>
    </w:tblStylePr>
    <w:tblStylePr w:type="band1Vert">
      <w:tblPr/>
      <w:tcPr>
        <w:shd w:val="clear" w:color="auto" w:fill="F8CAD2" w:themeFill="accent6" w:themeFillTint="33"/>
      </w:tcPr>
    </w:tblStylePr>
    <w:tblStylePr w:type="band1Horz">
      <w:tblPr/>
      <w:tcPr>
        <w:shd w:val="clear" w:color="auto" w:fill="F8CAD2" w:themeFill="accent6" w:themeFillTint="33"/>
      </w:tcPr>
    </w:tblStylePr>
  </w:style>
  <w:style w:type="paragraph" w:customStyle="1" w:styleId="ExhibitHeading">
    <w:name w:val="Exhibit Heading"/>
    <w:basedOn w:val="Normal"/>
    <w:link w:val="ExhibitHeadingChar"/>
    <w:uiPriority w:val="8"/>
    <w:qFormat/>
    <w:rsid w:val="00636D98"/>
    <w:pPr>
      <w:spacing w:before="200" w:after="80" w:line="228" w:lineRule="auto"/>
    </w:pPr>
    <w:rPr>
      <w:b/>
      <w:color w:val="494646" w:themeColor="text2"/>
      <w:spacing w:val="-5"/>
      <w:kern w:val="21"/>
      <w:szCs w:val="21"/>
    </w:rPr>
  </w:style>
  <w:style w:type="character" w:customStyle="1" w:styleId="ExhibitHeadingChar">
    <w:name w:val="Exhibit Heading Char"/>
    <w:basedOn w:val="DefaultParagraphFont"/>
    <w:link w:val="ExhibitHeading"/>
    <w:uiPriority w:val="8"/>
    <w:rsid w:val="00636D98"/>
    <w:rPr>
      <w:b/>
      <w:color w:val="494646" w:themeColor="text2"/>
      <w:spacing w:val="-5"/>
      <w:kern w:val="21"/>
      <w:sz w:val="21"/>
      <w:szCs w:val="21"/>
    </w:rPr>
  </w:style>
  <w:style w:type="character" w:styleId="IntenseReference">
    <w:name w:val="Intense Reference"/>
    <w:basedOn w:val="DefaultParagraphFont"/>
    <w:uiPriority w:val="32"/>
    <w:rsid w:val="00636D98"/>
  </w:style>
  <w:style w:type="character" w:styleId="PlaceholderText">
    <w:name w:val="Placeholder Text"/>
    <w:basedOn w:val="DefaultParagraphFont"/>
    <w:uiPriority w:val="99"/>
    <w:semiHidden/>
    <w:rsid w:val="00616FDC"/>
    <w:rPr>
      <w:color w:val="808080"/>
    </w:rPr>
  </w:style>
  <w:style w:type="table" w:customStyle="1" w:styleId="CHCSTable1">
    <w:name w:val="CHCS Table1"/>
    <w:basedOn w:val="GridTable4-Accent6"/>
    <w:uiPriority w:val="99"/>
    <w:rsid w:val="00A473CC"/>
    <w:tblPr>
      <w:tblBorders>
        <w:top w:val="single" w:sz="4" w:space="0" w:color="938E8E"/>
        <w:left w:val="single" w:sz="4" w:space="0" w:color="938E8E"/>
        <w:bottom w:val="single" w:sz="4" w:space="0" w:color="938E8E"/>
        <w:right w:val="single" w:sz="4" w:space="0" w:color="938E8E"/>
        <w:insideH w:val="single" w:sz="4" w:space="0" w:color="938E8E"/>
        <w:insideV w:val="single" w:sz="4" w:space="0" w:color="938E8E"/>
      </w:tblBorders>
    </w:tblPr>
    <w:tblStylePr w:type="firstRow">
      <w:rPr>
        <w:b/>
        <w:bCs/>
        <w:color w:val="494646"/>
        <w:sz w:val="24"/>
      </w:rPr>
      <w:tblPr/>
      <w:tcPr>
        <w:tcBorders>
          <w:top w:val="single" w:sz="4" w:space="0" w:color="938E8E"/>
          <w:left w:val="single" w:sz="4" w:space="0" w:color="938E8E"/>
          <w:bottom w:val="single" w:sz="4" w:space="0" w:color="938E8E"/>
          <w:right w:val="single" w:sz="4" w:space="0" w:color="938E8E"/>
          <w:insideH w:val="single" w:sz="4" w:space="0" w:color="938E8E"/>
          <w:insideV w:val="single" w:sz="4" w:space="0" w:color="938E8E"/>
        </w:tcBorders>
        <w:shd w:val="clear" w:color="auto" w:fill="DADDE0"/>
      </w:tcPr>
    </w:tblStylePr>
    <w:tblStylePr w:type="lastRow">
      <w:rPr>
        <w:b/>
        <w:bCs/>
      </w:rPr>
      <w:tblPr/>
      <w:tcPr>
        <w:tcBorders>
          <w:top w:val="double" w:sz="4" w:space="0" w:color="DADDE0"/>
        </w:tcBorders>
      </w:tcPr>
    </w:tblStylePr>
    <w:tblStylePr w:type="firstCol">
      <w:rPr>
        <w:b/>
        <w:bCs/>
      </w:rPr>
    </w:tblStylePr>
    <w:tblStylePr w:type="lastCol">
      <w:rPr>
        <w:b/>
        <w:bCs/>
      </w:rPr>
    </w:tblStylePr>
    <w:tblStylePr w:type="band1Vert">
      <w:tblPr/>
      <w:tcPr>
        <w:shd w:val="clear" w:color="auto" w:fill="F7F8F8"/>
      </w:tcPr>
    </w:tblStylePr>
    <w:tblStylePr w:type="band1Horz">
      <w:tblPr/>
      <w:tcPr>
        <w:shd w:val="clear" w:color="auto" w:fill="F7F8F8"/>
      </w:tcPr>
    </w:tblStylePr>
  </w:style>
  <w:style w:type="table" w:styleId="GridTable4-Accent2">
    <w:name w:val="Grid Table 4 Accent 2"/>
    <w:basedOn w:val="TableNormal"/>
    <w:uiPriority w:val="49"/>
    <w:rsid w:val="00A473CC"/>
    <w:pPr>
      <w:spacing w:after="0" w:line="240" w:lineRule="auto"/>
    </w:pPr>
    <w:tblPr>
      <w:tblStyleRowBandSize w:val="1"/>
      <w:tblStyleColBandSize w:val="1"/>
      <w:tblBorders>
        <w:top w:val="single" w:sz="4" w:space="0" w:color="F0D26E" w:themeColor="accent2" w:themeTint="99"/>
        <w:left w:val="single" w:sz="4" w:space="0" w:color="F0D26E" w:themeColor="accent2" w:themeTint="99"/>
        <w:bottom w:val="single" w:sz="4" w:space="0" w:color="F0D26E" w:themeColor="accent2" w:themeTint="99"/>
        <w:right w:val="single" w:sz="4" w:space="0" w:color="F0D26E" w:themeColor="accent2" w:themeTint="99"/>
        <w:insideH w:val="single" w:sz="4" w:space="0" w:color="F0D26E" w:themeColor="accent2" w:themeTint="99"/>
        <w:insideV w:val="single" w:sz="4" w:space="0" w:color="F0D26E" w:themeColor="accent2" w:themeTint="99"/>
      </w:tblBorders>
    </w:tblPr>
    <w:tblStylePr w:type="firstRow">
      <w:rPr>
        <w:b/>
        <w:bCs/>
        <w:color w:val="FFFFFF" w:themeColor="background1"/>
      </w:rPr>
      <w:tblPr/>
      <w:tcPr>
        <w:tcBorders>
          <w:top w:val="single" w:sz="4" w:space="0" w:color="E0B116" w:themeColor="accent2"/>
          <w:left w:val="single" w:sz="4" w:space="0" w:color="E0B116" w:themeColor="accent2"/>
          <w:bottom w:val="single" w:sz="4" w:space="0" w:color="E0B116" w:themeColor="accent2"/>
          <w:right w:val="single" w:sz="4" w:space="0" w:color="E0B116" w:themeColor="accent2"/>
          <w:insideH w:val="nil"/>
          <w:insideV w:val="nil"/>
        </w:tcBorders>
        <w:shd w:val="clear" w:color="auto" w:fill="E0B116" w:themeFill="accent2"/>
      </w:tcPr>
    </w:tblStylePr>
    <w:tblStylePr w:type="lastRow">
      <w:rPr>
        <w:b/>
        <w:bCs/>
      </w:rPr>
      <w:tblPr/>
      <w:tcPr>
        <w:tcBorders>
          <w:top w:val="double" w:sz="4" w:space="0" w:color="E0B116" w:themeColor="accent2"/>
        </w:tcBorders>
      </w:tcPr>
    </w:tblStylePr>
    <w:tblStylePr w:type="firstCol">
      <w:rPr>
        <w:b/>
        <w:bCs/>
      </w:rPr>
    </w:tblStylePr>
    <w:tblStylePr w:type="lastCol">
      <w:rPr>
        <w:b/>
        <w:bCs/>
      </w:rPr>
    </w:tblStylePr>
    <w:tblStylePr w:type="band1Vert">
      <w:tblPr/>
      <w:tcPr>
        <w:shd w:val="clear" w:color="auto" w:fill="FAF0CE" w:themeFill="accent2" w:themeFillTint="33"/>
      </w:tcPr>
    </w:tblStylePr>
    <w:tblStylePr w:type="band1Horz">
      <w:tblPr/>
      <w:tcPr>
        <w:shd w:val="clear" w:color="auto" w:fill="FAF0CE" w:themeFill="accent2" w:themeFillTint="33"/>
      </w:tcPr>
    </w:tblStylePr>
  </w:style>
  <w:style w:type="table" w:styleId="GridTable5Dark-Accent2">
    <w:name w:val="Grid Table 5 Dark Accent 2"/>
    <w:basedOn w:val="TableNormal"/>
    <w:uiPriority w:val="50"/>
    <w:rsid w:val="00A473C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F0C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B11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B11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B11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B116" w:themeFill="accent2"/>
      </w:tcPr>
    </w:tblStylePr>
    <w:tblStylePr w:type="band1Vert">
      <w:tblPr/>
      <w:tcPr>
        <w:shd w:val="clear" w:color="auto" w:fill="F5E19E" w:themeFill="accent2" w:themeFillTint="66"/>
      </w:tcPr>
    </w:tblStylePr>
    <w:tblStylePr w:type="band1Horz">
      <w:tblPr/>
      <w:tcPr>
        <w:shd w:val="clear" w:color="auto" w:fill="F5E19E" w:themeFill="accent2" w:themeFillTint="66"/>
      </w:tcPr>
    </w:tblStylePr>
  </w:style>
  <w:style w:type="paragraph" w:styleId="TOC1">
    <w:name w:val="toc 1"/>
    <w:basedOn w:val="Normal"/>
    <w:next w:val="Normal"/>
    <w:autoRedefine/>
    <w:uiPriority w:val="39"/>
    <w:unhideWhenUsed/>
    <w:rsid w:val="000636C0"/>
    <w:pPr>
      <w:spacing w:after="100"/>
    </w:pPr>
  </w:style>
  <w:style w:type="paragraph" w:styleId="TOC2">
    <w:name w:val="toc 2"/>
    <w:basedOn w:val="Normal"/>
    <w:next w:val="Normal"/>
    <w:autoRedefine/>
    <w:uiPriority w:val="39"/>
    <w:unhideWhenUsed/>
    <w:rsid w:val="000636C0"/>
    <w:pPr>
      <w:spacing w:after="100"/>
      <w:ind w:left="210"/>
    </w:pPr>
  </w:style>
  <w:style w:type="paragraph" w:styleId="TOC3">
    <w:name w:val="toc 3"/>
    <w:basedOn w:val="Normal"/>
    <w:next w:val="Normal"/>
    <w:autoRedefine/>
    <w:uiPriority w:val="39"/>
    <w:unhideWhenUsed/>
    <w:rsid w:val="000636C0"/>
    <w:pPr>
      <w:spacing w:after="100"/>
      <w:ind w:left="420"/>
    </w:pPr>
  </w:style>
  <w:style w:type="character" w:customStyle="1" w:styleId="UnresolvedMention">
    <w:name w:val="Unresolved Mention"/>
    <w:basedOn w:val="DefaultParagraphFont"/>
    <w:uiPriority w:val="99"/>
    <w:semiHidden/>
    <w:unhideWhenUsed/>
    <w:rsid w:val="00F71CDD"/>
    <w:rPr>
      <w:color w:val="605E5C"/>
      <w:shd w:val="clear" w:color="auto" w:fill="E1DFDD"/>
    </w:rPr>
  </w:style>
  <w:style w:type="character" w:styleId="Strong">
    <w:name w:val="Strong"/>
    <w:basedOn w:val="DefaultParagraphFont"/>
    <w:uiPriority w:val="22"/>
    <w:qFormat/>
    <w:rsid w:val="00F71C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56421">
      <w:bodyDiv w:val="1"/>
      <w:marLeft w:val="0"/>
      <w:marRight w:val="0"/>
      <w:marTop w:val="0"/>
      <w:marBottom w:val="0"/>
      <w:divBdr>
        <w:top w:val="none" w:sz="0" w:space="0" w:color="auto"/>
        <w:left w:val="none" w:sz="0" w:space="0" w:color="auto"/>
        <w:bottom w:val="none" w:sz="0" w:space="0" w:color="auto"/>
        <w:right w:val="none" w:sz="0" w:space="0" w:color="auto"/>
      </w:divBdr>
      <w:divsChild>
        <w:div w:id="179586460">
          <w:marLeft w:val="0"/>
          <w:marRight w:val="0"/>
          <w:marTop w:val="0"/>
          <w:marBottom w:val="0"/>
          <w:divBdr>
            <w:top w:val="none" w:sz="0" w:space="0" w:color="auto"/>
            <w:left w:val="none" w:sz="0" w:space="0" w:color="auto"/>
            <w:bottom w:val="none" w:sz="0" w:space="0" w:color="auto"/>
            <w:right w:val="none" w:sz="0" w:space="0" w:color="auto"/>
          </w:divBdr>
        </w:div>
      </w:divsChild>
    </w:div>
    <w:div w:id="105975592">
      <w:bodyDiv w:val="1"/>
      <w:marLeft w:val="0"/>
      <w:marRight w:val="0"/>
      <w:marTop w:val="0"/>
      <w:marBottom w:val="0"/>
      <w:divBdr>
        <w:top w:val="none" w:sz="0" w:space="0" w:color="auto"/>
        <w:left w:val="none" w:sz="0" w:space="0" w:color="auto"/>
        <w:bottom w:val="none" w:sz="0" w:space="0" w:color="auto"/>
        <w:right w:val="none" w:sz="0" w:space="0" w:color="auto"/>
      </w:divBdr>
    </w:div>
    <w:div w:id="178862553">
      <w:bodyDiv w:val="1"/>
      <w:marLeft w:val="0"/>
      <w:marRight w:val="0"/>
      <w:marTop w:val="0"/>
      <w:marBottom w:val="0"/>
      <w:divBdr>
        <w:top w:val="none" w:sz="0" w:space="0" w:color="auto"/>
        <w:left w:val="none" w:sz="0" w:space="0" w:color="auto"/>
        <w:bottom w:val="none" w:sz="0" w:space="0" w:color="auto"/>
        <w:right w:val="none" w:sz="0" w:space="0" w:color="auto"/>
      </w:divBdr>
      <w:divsChild>
        <w:div w:id="1263413431">
          <w:marLeft w:val="0"/>
          <w:marRight w:val="0"/>
          <w:marTop w:val="0"/>
          <w:marBottom w:val="0"/>
          <w:divBdr>
            <w:top w:val="none" w:sz="0" w:space="0" w:color="auto"/>
            <w:left w:val="none" w:sz="0" w:space="0" w:color="auto"/>
            <w:bottom w:val="none" w:sz="0" w:space="0" w:color="auto"/>
            <w:right w:val="none" w:sz="0" w:space="0" w:color="auto"/>
          </w:divBdr>
        </w:div>
      </w:divsChild>
    </w:div>
    <w:div w:id="196548555">
      <w:bodyDiv w:val="1"/>
      <w:marLeft w:val="0"/>
      <w:marRight w:val="0"/>
      <w:marTop w:val="0"/>
      <w:marBottom w:val="0"/>
      <w:divBdr>
        <w:top w:val="none" w:sz="0" w:space="0" w:color="auto"/>
        <w:left w:val="none" w:sz="0" w:space="0" w:color="auto"/>
        <w:bottom w:val="none" w:sz="0" w:space="0" w:color="auto"/>
        <w:right w:val="none" w:sz="0" w:space="0" w:color="auto"/>
      </w:divBdr>
    </w:div>
    <w:div w:id="212813647">
      <w:bodyDiv w:val="1"/>
      <w:marLeft w:val="0"/>
      <w:marRight w:val="0"/>
      <w:marTop w:val="0"/>
      <w:marBottom w:val="0"/>
      <w:divBdr>
        <w:top w:val="none" w:sz="0" w:space="0" w:color="auto"/>
        <w:left w:val="none" w:sz="0" w:space="0" w:color="auto"/>
        <w:bottom w:val="none" w:sz="0" w:space="0" w:color="auto"/>
        <w:right w:val="none" w:sz="0" w:space="0" w:color="auto"/>
      </w:divBdr>
      <w:divsChild>
        <w:div w:id="1583250471">
          <w:marLeft w:val="0"/>
          <w:marRight w:val="0"/>
          <w:marTop w:val="0"/>
          <w:marBottom w:val="0"/>
          <w:divBdr>
            <w:top w:val="none" w:sz="0" w:space="0" w:color="auto"/>
            <w:left w:val="none" w:sz="0" w:space="0" w:color="auto"/>
            <w:bottom w:val="none" w:sz="0" w:space="0" w:color="auto"/>
            <w:right w:val="none" w:sz="0" w:space="0" w:color="auto"/>
          </w:divBdr>
        </w:div>
      </w:divsChild>
    </w:div>
    <w:div w:id="244346159">
      <w:bodyDiv w:val="1"/>
      <w:marLeft w:val="0"/>
      <w:marRight w:val="0"/>
      <w:marTop w:val="0"/>
      <w:marBottom w:val="0"/>
      <w:divBdr>
        <w:top w:val="none" w:sz="0" w:space="0" w:color="auto"/>
        <w:left w:val="none" w:sz="0" w:space="0" w:color="auto"/>
        <w:bottom w:val="none" w:sz="0" w:space="0" w:color="auto"/>
        <w:right w:val="none" w:sz="0" w:space="0" w:color="auto"/>
      </w:divBdr>
      <w:divsChild>
        <w:div w:id="2115709231">
          <w:marLeft w:val="0"/>
          <w:marRight w:val="0"/>
          <w:marTop w:val="0"/>
          <w:marBottom w:val="0"/>
          <w:divBdr>
            <w:top w:val="none" w:sz="0" w:space="0" w:color="auto"/>
            <w:left w:val="none" w:sz="0" w:space="0" w:color="auto"/>
            <w:bottom w:val="none" w:sz="0" w:space="0" w:color="auto"/>
            <w:right w:val="none" w:sz="0" w:space="0" w:color="auto"/>
          </w:divBdr>
        </w:div>
      </w:divsChild>
    </w:div>
    <w:div w:id="260995249">
      <w:bodyDiv w:val="1"/>
      <w:marLeft w:val="0"/>
      <w:marRight w:val="0"/>
      <w:marTop w:val="0"/>
      <w:marBottom w:val="0"/>
      <w:divBdr>
        <w:top w:val="none" w:sz="0" w:space="0" w:color="auto"/>
        <w:left w:val="none" w:sz="0" w:space="0" w:color="auto"/>
        <w:bottom w:val="none" w:sz="0" w:space="0" w:color="auto"/>
        <w:right w:val="none" w:sz="0" w:space="0" w:color="auto"/>
      </w:divBdr>
    </w:div>
    <w:div w:id="307441688">
      <w:bodyDiv w:val="1"/>
      <w:marLeft w:val="0"/>
      <w:marRight w:val="0"/>
      <w:marTop w:val="0"/>
      <w:marBottom w:val="0"/>
      <w:divBdr>
        <w:top w:val="none" w:sz="0" w:space="0" w:color="auto"/>
        <w:left w:val="none" w:sz="0" w:space="0" w:color="auto"/>
        <w:bottom w:val="none" w:sz="0" w:space="0" w:color="auto"/>
        <w:right w:val="none" w:sz="0" w:space="0" w:color="auto"/>
      </w:divBdr>
    </w:div>
    <w:div w:id="322322154">
      <w:bodyDiv w:val="1"/>
      <w:marLeft w:val="0"/>
      <w:marRight w:val="0"/>
      <w:marTop w:val="0"/>
      <w:marBottom w:val="0"/>
      <w:divBdr>
        <w:top w:val="none" w:sz="0" w:space="0" w:color="auto"/>
        <w:left w:val="none" w:sz="0" w:space="0" w:color="auto"/>
        <w:bottom w:val="none" w:sz="0" w:space="0" w:color="auto"/>
        <w:right w:val="none" w:sz="0" w:space="0" w:color="auto"/>
      </w:divBdr>
      <w:divsChild>
        <w:div w:id="2034724986">
          <w:marLeft w:val="0"/>
          <w:marRight w:val="0"/>
          <w:marTop w:val="0"/>
          <w:marBottom w:val="0"/>
          <w:divBdr>
            <w:top w:val="none" w:sz="0" w:space="0" w:color="auto"/>
            <w:left w:val="none" w:sz="0" w:space="0" w:color="auto"/>
            <w:bottom w:val="none" w:sz="0" w:space="0" w:color="auto"/>
            <w:right w:val="none" w:sz="0" w:space="0" w:color="auto"/>
          </w:divBdr>
        </w:div>
      </w:divsChild>
    </w:div>
    <w:div w:id="330720789">
      <w:bodyDiv w:val="1"/>
      <w:marLeft w:val="0"/>
      <w:marRight w:val="0"/>
      <w:marTop w:val="0"/>
      <w:marBottom w:val="0"/>
      <w:divBdr>
        <w:top w:val="none" w:sz="0" w:space="0" w:color="auto"/>
        <w:left w:val="none" w:sz="0" w:space="0" w:color="auto"/>
        <w:bottom w:val="none" w:sz="0" w:space="0" w:color="auto"/>
        <w:right w:val="none" w:sz="0" w:space="0" w:color="auto"/>
      </w:divBdr>
      <w:divsChild>
        <w:div w:id="1238128153">
          <w:marLeft w:val="0"/>
          <w:marRight w:val="0"/>
          <w:marTop w:val="0"/>
          <w:marBottom w:val="0"/>
          <w:divBdr>
            <w:top w:val="none" w:sz="0" w:space="0" w:color="auto"/>
            <w:left w:val="none" w:sz="0" w:space="0" w:color="auto"/>
            <w:bottom w:val="none" w:sz="0" w:space="0" w:color="auto"/>
            <w:right w:val="none" w:sz="0" w:space="0" w:color="auto"/>
          </w:divBdr>
        </w:div>
      </w:divsChild>
    </w:div>
    <w:div w:id="394400353">
      <w:bodyDiv w:val="1"/>
      <w:marLeft w:val="0"/>
      <w:marRight w:val="0"/>
      <w:marTop w:val="0"/>
      <w:marBottom w:val="0"/>
      <w:divBdr>
        <w:top w:val="none" w:sz="0" w:space="0" w:color="auto"/>
        <w:left w:val="none" w:sz="0" w:space="0" w:color="auto"/>
        <w:bottom w:val="none" w:sz="0" w:space="0" w:color="auto"/>
        <w:right w:val="none" w:sz="0" w:space="0" w:color="auto"/>
      </w:divBdr>
      <w:divsChild>
        <w:div w:id="1731804795">
          <w:marLeft w:val="0"/>
          <w:marRight w:val="0"/>
          <w:marTop w:val="0"/>
          <w:marBottom w:val="0"/>
          <w:divBdr>
            <w:top w:val="none" w:sz="0" w:space="0" w:color="auto"/>
            <w:left w:val="none" w:sz="0" w:space="0" w:color="auto"/>
            <w:bottom w:val="none" w:sz="0" w:space="0" w:color="auto"/>
            <w:right w:val="none" w:sz="0" w:space="0" w:color="auto"/>
          </w:divBdr>
        </w:div>
      </w:divsChild>
    </w:div>
    <w:div w:id="454981615">
      <w:bodyDiv w:val="1"/>
      <w:marLeft w:val="0"/>
      <w:marRight w:val="0"/>
      <w:marTop w:val="0"/>
      <w:marBottom w:val="0"/>
      <w:divBdr>
        <w:top w:val="none" w:sz="0" w:space="0" w:color="auto"/>
        <w:left w:val="none" w:sz="0" w:space="0" w:color="auto"/>
        <w:bottom w:val="none" w:sz="0" w:space="0" w:color="auto"/>
        <w:right w:val="none" w:sz="0" w:space="0" w:color="auto"/>
      </w:divBdr>
    </w:div>
    <w:div w:id="517044465">
      <w:bodyDiv w:val="1"/>
      <w:marLeft w:val="0"/>
      <w:marRight w:val="0"/>
      <w:marTop w:val="0"/>
      <w:marBottom w:val="0"/>
      <w:divBdr>
        <w:top w:val="none" w:sz="0" w:space="0" w:color="auto"/>
        <w:left w:val="none" w:sz="0" w:space="0" w:color="auto"/>
        <w:bottom w:val="none" w:sz="0" w:space="0" w:color="auto"/>
        <w:right w:val="none" w:sz="0" w:space="0" w:color="auto"/>
      </w:divBdr>
    </w:div>
    <w:div w:id="625501731">
      <w:bodyDiv w:val="1"/>
      <w:marLeft w:val="0"/>
      <w:marRight w:val="0"/>
      <w:marTop w:val="0"/>
      <w:marBottom w:val="0"/>
      <w:divBdr>
        <w:top w:val="none" w:sz="0" w:space="0" w:color="auto"/>
        <w:left w:val="none" w:sz="0" w:space="0" w:color="auto"/>
        <w:bottom w:val="none" w:sz="0" w:space="0" w:color="auto"/>
        <w:right w:val="none" w:sz="0" w:space="0" w:color="auto"/>
      </w:divBdr>
    </w:div>
    <w:div w:id="679623064">
      <w:bodyDiv w:val="1"/>
      <w:marLeft w:val="0"/>
      <w:marRight w:val="0"/>
      <w:marTop w:val="0"/>
      <w:marBottom w:val="0"/>
      <w:divBdr>
        <w:top w:val="none" w:sz="0" w:space="0" w:color="auto"/>
        <w:left w:val="none" w:sz="0" w:space="0" w:color="auto"/>
        <w:bottom w:val="none" w:sz="0" w:space="0" w:color="auto"/>
        <w:right w:val="none" w:sz="0" w:space="0" w:color="auto"/>
      </w:divBdr>
    </w:div>
    <w:div w:id="707217731">
      <w:bodyDiv w:val="1"/>
      <w:marLeft w:val="0"/>
      <w:marRight w:val="0"/>
      <w:marTop w:val="0"/>
      <w:marBottom w:val="0"/>
      <w:divBdr>
        <w:top w:val="none" w:sz="0" w:space="0" w:color="auto"/>
        <w:left w:val="none" w:sz="0" w:space="0" w:color="auto"/>
        <w:bottom w:val="none" w:sz="0" w:space="0" w:color="auto"/>
        <w:right w:val="none" w:sz="0" w:space="0" w:color="auto"/>
      </w:divBdr>
    </w:div>
    <w:div w:id="802230632">
      <w:bodyDiv w:val="1"/>
      <w:marLeft w:val="0"/>
      <w:marRight w:val="0"/>
      <w:marTop w:val="0"/>
      <w:marBottom w:val="0"/>
      <w:divBdr>
        <w:top w:val="none" w:sz="0" w:space="0" w:color="auto"/>
        <w:left w:val="none" w:sz="0" w:space="0" w:color="auto"/>
        <w:bottom w:val="none" w:sz="0" w:space="0" w:color="auto"/>
        <w:right w:val="none" w:sz="0" w:space="0" w:color="auto"/>
      </w:divBdr>
      <w:divsChild>
        <w:div w:id="1117288481">
          <w:marLeft w:val="0"/>
          <w:marRight w:val="0"/>
          <w:marTop w:val="0"/>
          <w:marBottom w:val="0"/>
          <w:divBdr>
            <w:top w:val="none" w:sz="0" w:space="0" w:color="auto"/>
            <w:left w:val="none" w:sz="0" w:space="0" w:color="auto"/>
            <w:bottom w:val="none" w:sz="0" w:space="0" w:color="auto"/>
            <w:right w:val="none" w:sz="0" w:space="0" w:color="auto"/>
          </w:divBdr>
        </w:div>
      </w:divsChild>
    </w:div>
    <w:div w:id="907035389">
      <w:bodyDiv w:val="1"/>
      <w:marLeft w:val="0"/>
      <w:marRight w:val="0"/>
      <w:marTop w:val="0"/>
      <w:marBottom w:val="0"/>
      <w:divBdr>
        <w:top w:val="none" w:sz="0" w:space="0" w:color="auto"/>
        <w:left w:val="none" w:sz="0" w:space="0" w:color="auto"/>
        <w:bottom w:val="none" w:sz="0" w:space="0" w:color="auto"/>
        <w:right w:val="none" w:sz="0" w:space="0" w:color="auto"/>
      </w:divBdr>
      <w:divsChild>
        <w:div w:id="1783762042">
          <w:marLeft w:val="0"/>
          <w:marRight w:val="0"/>
          <w:marTop w:val="0"/>
          <w:marBottom w:val="0"/>
          <w:divBdr>
            <w:top w:val="none" w:sz="0" w:space="0" w:color="auto"/>
            <w:left w:val="none" w:sz="0" w:space="0" w:color="auto"/>
            <w:bottom w:val="none" w:sz="0" w:space="0" w:color="auto"/>
            <w:right w:val="none" w:sz="0" w:space="0" w:color="auto"/>
          </w:divBdr>
        </w:div>
      </w:divsChild>
    </w:div>
    <w:div w:id="918293047">
      <w:bodyDiv w:val="1"/>
      <w:marLeft w:val="0"/>
      <w:marRight w:val="0"/>
      <w:marTop w:val="0"/>
      <w:marBottom w:val="0"/>
      <w:divBdr>
        <w:top w:val="none" w:sz="0" w:space="0" w:color="auto"/>
        <w:left w:val="none" w:sz="0" w:space="0" w:color="auto"/>
        <w:bottom w:val="none" w:sz="0" w:space="0" w:color="auto"/>
        <w:right w:val="none" w:sz="0" w:space="0" w:color="auto"/>
      </w:divBdr>
      <w:divsChild>
        <w:div w:id="627393112">
          <w:marLeft w:val="0"/>
          <w:marRight w:val="0"/>
          <w:marTop w:val="0"/>
          <w:marBottom w:val="0"/>
          <w:divBdr>
            <w:top w:val="none" w:sz="0" w:space="0" w:color="auto"/>
            <w:left w:val="none" w:sz="0" w:space="0" w:color="auto"/>
            <w:bottom w:val="none" w:sz="0" w:space="0" w:color="auto"/>
            <w:right w:val="none" w:sz="0" w:space="0" w:color="auto"/>
          </w:divBdr>
        </w:div>
      </w:divsChild>
    </w:div>
    <w:div w:id="955019580">
      <w:bodyDiv w:val="1"/>
      <w:marLeft w:val="0"/>
      <w:marRight w:val="0"/>
      <w:marTop w:val="0"/>
      <w:marBottom w:val="0"/>
      <w:divBdr>
        <w:top w:val="none" w:sz="0" w:space="0" w:color="auto"/>
        <w:left w:val="none" w:sz="0" w:space="0" w:color="auto"/>
        <w:bottom w:val="none" w:sz="0" w:space="0" w:color="auto"/>
        <w:right w:val="none" w:sz="0" w:space="0" w:color="auto"/>
      </w:divBdr>
    </w:div>
    <w:div w:id="968781397">
      <w:bodyDiv w:val="1"/>
      <w:marLeft w:val="0"/>
      <w:marRight w:val="0"/>
      <w:marTop w:val="0"/>
      <w:marBottom w:val="0"/>
      <w:divBdr>
        <w:top w:val="none" w:sz="0" w:space="0" w:color="auto"/>
        <w:left w:val="none" w:sz="0" w:space="0" w:color="auto"/>
        <w:bottom w:val="none" w:sz="0" w:space="0" w:color="auto"/>
        <w:right w:val="none" w:sz="0" w:space="0" w:color="auto"/>
      </w:divBdr>
      <w:divsChild>
        <w:div w:id="1591085728">
          <w:marLeft w:val="0"/>
          <w:marRight w:val="0"/>
          <w:marTop w:val="0"/>
          <w:marBottom w:val="0"/>
          <w:divBdr>
            <w:top w:val="none" w:sz="0" w:space="0" w:color="auto"/>
            <w:left w:val="none" w:sz="0" w:space="0" w:color="auto"/>
            <w:bottom w:val="none" w:sz="0" w:space="0" w:color="auto"/>
            <w:right w:val="none" w:sz="0" w:space="0" w:color="auto"/>
          </w:divBdr>
        </w:div>
      </w:divsChild>
    </w:div>
    <w:div w:id="975183355">
      <w:bodyDiv w:val="1"/>
      <w:marLeft w:val="0"/>
      <w:marRight w:val="0"/>
      <w:marTop w:val="0"/>
      <w:marBottom w:val="0"/>
      <w:divBdr>
        <w:top w:val="none" w:sz="0" w:space="0" w:color="auto"/>
        <w:left w:val="none" w:sz="0" w:space="0" w:color="auto"/>
        <w:bottom w:val="none" w:sz="0" w:space="0" w:color="auto"/>
        <w:right w:val="none" w:sz="0" w:space="0" w:color="auto"/>
      </w:divBdr>
    </w:div>
    <w:div w:id="986394456">
      <w:bodyDiv w:val="1"/>
      <w:marLeft w:val="0"/>
      <w:marRight w:val="0"/>
      <w:marTop w:val="0"/>
      <w:marBottom w:val="0"/>
      <w:divBdr>
        <w:top w:val="none" w:sz="0" w:space="0" w:color="auto"/>
        <w:left w:val="none" w:sz="0" w:space="0" w:color="auto"/>
        <w:bottom w:val="none" w:sz="0" w:space="0" w:color="auto"/>
        <w:right w:val="none" w:sz="0" w:space="0" w:color="auto"/>
      </w:divBdr>
    </w:div>
    <w:div w:id="1016076913">
      <w:bodyDiv w:val="1"/>
      <w:marLeft w:val="0"/>
      <w:marRight w:val="0"/>
      <w:marTop w:val="0"/>
      <w:marBottom w:val="0"/>
      <w:divBdr>
        <w:top w:val="none" w:sz="0" w:space="0" w:color="auto"/>
        <w:left w:val="none" w:sz="0" w:space="0" w:color="auto"/>
        <w:bottom w:val="none" w:sz="0" w:space="0" w:color="auto"/>
        <w:right w:val="none" w:sz="0" w:space="0" w:color="auto"/>
      </w:divBdr>
      <w:divsChild>
        <w:div w:id="2142530692">
          <w:marLeft w:val="0"/>
          <w:marRight w:val="0"/>
          <w:marTop w:val="0"/>
          <w:marBottom w:val="0"/>
          <w:divBdr>
            <w:top w:val="none" w:sz="0" w:space="0" w:color="auto"/>
            <w:left w:val="none" w:sz="0" w:space="0" w:color="auto"/>
            <w:bottom w:val="none" w:sz="0" w:space="0" w:color="auto"/>
            <w:right w:val="none" w:sz="0" w:space="0" w:color="auto"/>
          </w:divBdr>
        </w:div>
      </w:divsChild>
    </w:div>
    <w:div w:id="1091854549">
      <w:bodyDiv w:val="1"/>
      <w:marLeft w:val="0"/>
      <w:marRight w:val="0"/>
      <w:marTop w:val="0"/>
      <w:marBottom w:val="0"/>
      <w:divBdr>
        <w:top w:val="none" w:sz="0" w:space="0" w:color="auto"/>
        <w:left w:val="none" w:sz="0" w:space="0" w:color="auto"/>
        <w:bottom w:val="none" w:sz="0" w:space="0" w:color="auto"/>
        <w:right w:val="none" w:sz="0" w:space="0" w:color="auto"/>
      </w:divBdr>
      <w:divsChild>
        <w:div w:id="1404527444">
          <w:marLeft w:val="0"/>
          <w:marRight w:val="0"/>
          <w:marTop w:val="0"/>
          <w:marBottom w:val="0"/>
          <w:divBdr>
            <w:top w:val="none" w:sz="0" w:space="0" w:color="auto"/>
            <w:left w:val="none" w:sz="0" w:space="0" w:color="auto"/>
            <w:bottom w:val="none" w:sz="0" w:space="0" w:color="auto"/>
            <w:right w:val="none" w:sz="0" w:space="0" w:color="auto"/>
          </w:divBdr>
        </w:div>
      </w:divsChild>
    </w:div>
    <w:div w:id="1101561378">
      <w:bodyDiv w:val="1"/>
      <w:marLeft w:val="0"/>
      <w:marRight w:val="0"/>
      <w:marTop w:val="0"/>
      <w:marBottom w:val="0"/>
      <w:divBdr>
        <w:top w:val="none" w:sz="0" w:space="0" w:color="auto"/>
        <w:left w:val="none" w:sz="0" w:space="0" w:color="auto"/>
        <w:bottom w:val="none" w:sz="0" w:space="0" w:color="auto"/>
        <w:right w:val="none" w:sz="0" w:space="0" w:color="auto"/>
      </w:divBdr>
    </w:div>
    <w:div w:id="1141271975">
      <w:bodyDiv w:val="1"/>
      <w:marLeft w:val="0"/>
      <w:marRight w:val="0"/>
      <w:marTop w:val="0"/>
      <w:marBottom w:val="0"/>
      <w:divBdr>
        <w:top w:val="none" w:sz="0" w:space="0" w:color="auto"/>
        <w:left w:val="none" w:sz="0" w:space="0" w:color="auto"/>
        <w:bottom w:val="none" w:sz="0" w:space="0" w:color="auto"/>
        <w:right w:val="none" w:sz="0" w:space="0" w:color="auto"/>
      </w:divBdr>
      <w:divsChild>
        <w:div w:id="1761639514">
          <w:marLeft w:val="0"/>
          <w:marRight w:val="0"/>
          <w:marTop w:val="0"/>
          <w:marBottom w:val="0"/>
          <w:divBdr>
            <w:top w:val="none" w:sz="0" w:space="0" w:color="auto"/>
            <w:left w:val="none" w:sz="0" w:space="0" w:color="auto"/>
            <w:bottom w:val="none" w:sz="0" w:space="0" w:color="auto"/>
            <w:right w:val="none" w:sz="0" w:space="0" w:color="auto"/>
          </w:divBdr>
        </w:div>
      </w:divsChild>
    </w:div>
    <w:div w:id="1159924298">
      <w:bodyDiv w:val="1"/>
      <w:marLeft w:val="0"/>
      <w:marRight w:val="0"/>
      <w:marTop w:val="0"/>
      <w:marBottom w:val="0"/>
      <w:divBdr>
        <w:top w:val="none" w:sz="0" w:space="0" w:color="auto"/>
        <w:left w:val="none" w:sz="0" w:space="0" w:color="auto"/>
        <w:bottom w:val="none" w:sz="0" w:space="0" w:color="auto"/>
        <w:right w:val="none" w:sz="0" w:space="0" w:color="auto"/>
      </w:divBdr>
      <w:divsChild>
        <w:div w:id="9649882">
          <w:marLeft w:val="0"/>
          <w:marRight w:val="0"/>
          <w:marTop w:val="0"/>
          <w:marBottom w:val="0"/>
          <w:divBdr>
            <w:top w:val="none" w:sz="0" w:space="0" w:color="auto"/>
            <w:left w:val="none" w:sz="0" w:space="0" w:color="auto"/>
            <w:bottom w:val="none" w:sz="0" w:space="0" w:color="auto"/>
            <w:right w:val="none" w:sz="0" w:space="0" w:color="auto"/>
          </w:divBdr>
        </w:div>
      </w:divsChild>
    </w:div>
    <w:div w:id="1196232470">
      <w:bodyDiv w:val="1"/>
      <w:marLeft w:val="0"/>
      <w:marRight w:val="0"/>
      <w:marTop w:val="0"/>
      <w:marBottom w:val="0"/>
      <w:divBdr>
        <w:top w:val="none" w:sz="0" w:space="0" w:color="auto"/>
        <w:left w:val="none" w:sz="0" w:space="0" w:color="auto"/>
        <w:bottom w:val="none" w:sz="0" w:space="0" w:color="auto"/>
        <w:right w:val="none" w:sz="0" w:space="0" w:color="auto"/>
      </w:divBdr>
    </w:div>
    <w:div w:id="1209610160">
      <w:bodyDiv w:val="1"/>
      <w:marLeft w:val="0"/>
      <w:marRight w:val="0"/>
      <w:marTop w:val="0"/>
      <w:marBottom w:val="0"/>
      <w:divBdr>
        <w:top w:val="none" w:sz="0" w:space="0" w:color="auto"/>
        <w:left w:val="none" w:sz="0" w:space="0" w:color="auto"/>
        <w:bottom w:val="none" w:sz="0" w:space="0" w:color="auto"/>
        <w:right w:val="none" w:sz="0" w:space="0" w:color="auto"/>
      </w:divBdr>
      <w:divsChild>
        <w:div w:id="161504715">
          <w:marLeft w:val="0"/>
          <w:marRight w:val="0"/>
          <w:marTop w:val="0"/>
          <w:marBottom w:val="0"/>
          <w:divBdr>
            <w:top w:val="none" w:sz="0" w:space="0" w:color="auto"/>
            <w:left w:val="none" w:sz="0" w:space="0" w:color="auto"/>
            <w:bottom w:val="none" w:sz="0" w:space="0" w:color="auto"/>
            <w:right w:val="none" w:sz="0" w:space="0" w:color="auto"/>
          </w:divBdr>
        </w:div>
      </w:divsChild>
    </w:div>
    <w:div w:id="1254624787">
      <w:bodyDiv w:val="1"/>
      <w:marLeft w:val="0"/>
      <w:marRight w:val="0"/>
      <w:marTop w:val="0"/>
      <w:marBottom w:val="0"/>
      <w:divBdr>
        <w:top w:val="none" w:sz="0" w:space="0" w:color="auto"/>
        <w:left w:val="none" w:sz="0" w:space="0" w:color="auto"/>
        <w:bottom w:val="none" w:sz="0" w:space="0" w:color="auto"/>
        <w:right w:val="none" w:sz="0" w:space="0" w:color="auto"/>
      </w:divBdr>
      <w:divsChild>
        <w:div w:id="477192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268737">
              <w:marLeft w:val="0"/>
              <w:marRight w:val="0"/>
              <w:marTop w:val="0"/>
              <w:marBottom w:val="0"/>
              <w:divBdr>
                <w:top w:val="none" w:sz="0" w:space="0" w:color="auto"/>
                <w:left w:val="none" w:sz="0" w:space="0" w:color="auto"/>
                <w:bottom w:val="none" w:sz="0" w:space="0" w:color="auto"/>
                <w:right w:val="none" w:sz="0" w:space="0" w:color="auto"/>
              </w:divBdr>
              <w:divsChild>
                <w:div w:id="12711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69375">
      <w:bodyDiv w:val="1"/>
      <w:marLeft w:val="0"/>
      <w:marRight w:val="0"/>
      <w:marTop w:val="0"/>
      <w:marBottom w:val="0"/>
      <w:divBdr>
        <w:top w:val="none" w:sz="0" w:space="0" w:color="auto"/>
        <w:left w:val="none" w:sz="0" w:space="0" w:color="auto"/>
        <w:bottom w:val="none" w:sz="0" w:space="0" w:color="auto"/>
        <w:right w:val="none" w:sz="0" w:space="0" w:color="auto"/>
      </w:divBdr>
      <w:divsChild>
        <w:div w:id="1188643516">
          <w:marLeft w:val="0"/>
          <w:marRight w:val="0"/>
          <w:marTop w:val="0"/>
          <w:marBottom w:val="0"/>
          <w:divBdr>
            <w:top w:val="none" w:sz="0" w:space="0" w:color="auto"/>
            <w:left w:val="none" w:sz="0" w:space="0" w:color="auto"/>
            <w:bottom w:val="none" w:sz="0" w:space="0" w:color="auto"/>
            <w:right w:val="none" w:sz="0" w:space="0" w:color="auto"/>
          </w:divBdr>
        </w:div>
      </w:divsChild>
    </w:div>
    <w:div w:id="1379621564">
      <w:bodyDiv w:val="1"/>
      <w:marLeft w:val="0"/>
      <w:marRight w:val="0"/>
      <w:marTop w:val="0"/>
      <w:marBottom w:val="0"/>
      <w:divBdr>
        <w:top w:val="none" w:sz="0" w:space="0" w:color="auto"/>
        <w:left w:val="none" w:sz="0" w:space="0" w:color="auto"/>
        <w:bottom w:val="none" w:sz="0" w:space="0" w:color="auto"/>
        <w:right w:val="none" w:sz="0" w:space="0" w:color="auto"/>
      </w:divBdr>
      <w:divsChild>
        <w:div w:id="832919126">
          <w:marLeft w:val="0"/>
          <w:marRight w:val="0"/>
          <w:marTop w:val="0"/>
          <w:marBottom w:val="0"/>
          <w:divBdr>
            <w:top w:val="none" w:sz="0" w:space="0" w:color="auto"/>
            <w:left w:val="none" w:sz="0" w:space="0" w:color="auto"/>
            <w:bottom w:val="none" w:sz="0" w:space="0" w:color="auto"/>
            <w:right w:val="none" w:sz="0" w:space="0" w:color="auto"/>
          </w:divBdr>
        </w:div>
      </w:divsChild>
    </w:div>
    <w:div w:id="1416245456">
      <w:bodyDiv w:val="1"/>
      <w:marLeft w:val="0"/>
      <w:marRight w:val="0"/>
      <w:marTop w:val="0"/>
      <w:marBottom w:val="0"/>
      <w:divBdr>
        <w:top w:val="none" w:sz="0" w:space="0" w:color="auto"/>
        <w:left w:val="none" w:sz="0" w:space="0" w:color="auto"/>
        <w:bottom w:val="none" w:sz="0" w:space="0" w:color="auto"/>
        <w:right w:val="none" w:sz="0" w:space="0" w:color="auto"/>
      </w:divBdr>
      <w:divsChild>
        <w:div w:id="1381904736">
          <w:marLeft w:val="0"/>
          <w:marRight w:val="0"/>
          <w:marTop w:val="0"/>
          <w:marBottom w:val="0"/>
          <w:divBdr>
            <w:top w:val="none" w:sz="0" w:space="0" w:color="auto"/>
            <w:left w:val="none" w:sz="0" w:space="0" w:color="auto"/>
            <w:bottom w:val="none" w:sz="0" w:space="0" w:color="auto"/>
            <w:right w:val="none" w:sz="0" w:space="0" w:color="auto"/>
          </w:divBdr>
        </w:div>
      </w:divsChild>
    </w:div>
    <w:div w:id="1782605570">
      <w:bodyDiv w:val="1"/>
      <w:marLeft w:val="0"/>
      <w:marRight w:val="0"/>
      <w:marTop w:val="0"/>
      <w:marBottom w:val="0"/>
      <w:divBdr>
        <w:top w:val="none" w:sz="0" w:space="0" w:color="auto"/>
        <w:left w:val="none" w:sz="0" w:space="0" w:color="auto"/>
        <w:bottom w:val="none" w:sz="0" w:space="0" w:color="auto"/>
        <w:right w:val="none" w:sz="0" w:space="0" w:color="auto"/>
      </w:divBdr>
      <w:divsChild>
        <w:div w:id="2088139934">
          <w:marLeft w:val="0"/>
          <w:marRight w:val="0"/>
          <w:marTop w:val="0"/>
          <w:marBottom w:val="0"/>
          <w:divBdr>
            <w:top w:val="none" w:sz="0" w:space="0" w:color="auto"/>
            <w:left w:val="none" w:sz="0" w:space="0" w:color="auto"/>
            <w:bottom w:val="none" w:sz="0" w:space="0" w:color="auto"/>
            <w:right w:val="none" w:sz="0" w:space="0" w:color="auto"/>
          </w:divBdr>
        </w:div>
      </w:divsChild>
    </w:div>
    <w:div w:id="1836526768">
      <w:bodyDiv w:val="1"/>
      <w:marLeft w:val="0"/>
      <w:marRight w:val="0"/>
      <w:marTop w:val="0"/>
      <w:marBottom w:val="0"/>
      <w:divBdr>
        <w:top w:val="none" w:sz="0" w:space="0" w:color="auto"/>
        <w:left w:val="none" w:sz="0" w:space="0" w:color="auto"/>
        <w:bottom w:val="none" w:sz="0" w:space="0" w:color="auto"/>
        <w:right w:val="none" w:sz="0" w:space="0" w:color="auto"/>
      </w:divBdr>
      <w:divsChild>
        <w:div w:id="34163290">
          <w:marLeft w:val="0"/>
          <w:marRight w:val="0"/>
          <w:marTop w:val="0"/>
          <w:marBottom w:val="0"/>
          <w:divBdr>
            <w:top w:val="none" w:sz="0" w:space="0" w:color="auto"/>
            <w:left w:val="none" w:sz="0" w:space="0" w:color="auto"/>
            <w:bottom w:val="none" w:sz="0" w:space="0" w:color="auto"/>
            <w:right w:val="none" w:sz="0" w:space="0" w:color="auto"/>
          </w:divBdr>
        </w:div>
      </w:divsChild>
    </w:div>
    <w:div w:id="1852991941">
      <w:bodyDiv w:val="1"/>
      <w:marLeft w:val="0"/>
      <w:marRight w:val="0"/>
      <w:marTop w:val="0"/>
      <w:marBottom w:val="0"/>
      <w:divBdr>
        <w:top w:val="none" w:sz="0" w:space="0" w:color="auto"/>
        <w:left w:val="none" w:sz="0" w:space="0" w:color="auto"/>
        <w:bottom w:val="none" w:sz="0" w:space="0" w:color="auto"/>
        <w:right w:val="none" w:sz="0" w:space="0" w:color="auto"/>
      </w:divBdr>
    </w:div>
    <w:div w:id="1943371367">
      <w:bodyDiv w:val="1"/>
      <w:marLeft w:val="0"/>
      <w:marRight w:val="0"/>
      <w:marTop w:val="0"/>
      <w:marBottom w:val="0"/>
      <w:divBdr>
        <w:top w:val="none" w:sz="0" w:space="0" w:color="auto"/>
        <w:left w:val="none" w:sz="0" w:space="0" w:color="auto"/>
        <w:bottom w:val="none" w:sz="0" w:space="0" w:color="auto"/>
        <w:right w:val="none" w:sz="0" w:space="0" w:color="auto"/>
      </w:divBdr>
    </w:div>
    <w:div w:id="1948851243">
      <w:bodyDiv w:val="1"/>
      <w:marLeft w:val="0"/>
      <w:marRight w:val="0"/>
      <w:marTop w:val="0"/>
      <w:marBottom w:val="0"/>
      <w:divBdr>
        <w:top w:val="none" w:sz="0" w:space="0" w:color="auto"/>
        <w:left w:val="none" w:sz="0" w:space="0" w:color="auto"/>
        <w:bottom w:val="none" w:sz="0" w:space="0" w:color="auto"/>
        <w:right w:val="none" w:sz="0" w:space="0" w:color="auto"/>
      </w:divBdr>
    </w:div>
    <w:div w:id="1956329752">
      <w:bodyDiv w:val="1"/>
      <w:marLeft w:val="0"/>
      <w:marRight w:val="0"/>
      <w:marTop w:val="0"/>
      <w:marBottom w:val="0"/>
      <w:divBdr>
        <w:top w:val="none" w:sz="0" w:space="0" w:color="auto"/>
        <w:left w:val="none" w:sz="0" w:space="0" w:color="auto"/>
        <w:bottom w:val="none" w:sz="0" w:space="0" w:color="auto"/>
        <w:right w:val="none" w:sz="0" w:space="0" w:color="auto"/>
      </w:divBdr>
      <w:divsChild>
        <w:div w:id="1699550763">
          <w:marLeft w:val="0"/>
          <w:marRight w:val="0"/>
          <w:marTop w:val="0"/>
          <w:marBottom w:val="0"/>
          <w:divBdr>
            <w:top w:val="none" w:sz="0" w:space="0" w:color="auto"/>
            <w:left w:val="none" w:sz="0" w:space="0" w:color="auto"/>
            <w:bottom w:val="none" w:sz="0" w:space="0" w:color="auto"/>
            <w:right w:val="none" w:sz="0" w:space="0" w:color="auto"/>
          </w:divBdr>
        </w:div>
      </w:divsChild>
    </w:div>
    <w:div w:id="2071541419">
      <w:bodyDiv w:val="1"/>
      <w:marLeft w:val="0"/>
      <w:marRight w:val="0"/>
      <w:marTop w:val="0"/>
      <w:marBottom w:val="0"/>
      <w:divBdr>
        <w:top w:val="none" w:sz="0" w:space="0" w:color="auto"/>
        <w:left w:val="none" w:sz="0" w:space="0" w:color="auto"/>
        <w:bottom w:val="none" w:sz="0" w:space="0" w:color="auto"/>
        <w:right w:val="none" w:sz="0" w:space="0" w:color="auto"/>
      </w:divBdr>
      <w:divsChild>
        <w:div w:id="431898848">
          <w:marLeft w:val="0"/>
          <w:marRight w:val="0"/>
          <w:marTop w:val="0"/>
          <w:marBottom w:val="0"/>
          <w:divBdr>
            <w:top w:val="none" w:sz="0" w:space="0" w:color="auto"/>
            <w:left w:val="none" w:sz="0" w:space="0" w:color="auto"/>
            <w:bottom w:val="none" w:sz="0" w:space="0" w:color="auto"/>
            <w:right w:val="none" w:sz="0" w:space="0" w:color="auto"/>
          </w:divBdr>
          <w:divsChild>
            <w:div w:id="89667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15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sixeighteen/index.html" TargetMode="External"/><Relationship Id="rId18" Type="http://schemas.openxmlformats.org/officeDocument/2006/relationships/hyperlink" Target="https://www.astho.org/Programs/" TargetMode="External"/><Relationship Id="rId26" Type="http://schemas.microsoft.com/office/2007/relationships/diagramDrawing" Target="diagrams/drawing1.xml"/><Relationship Id="rId21" Type="http://schemas.openxmlformats.org/officeDocument/2006/relationships/hyperlink" Target="http://www.618resources.chcs.org/wp-content/uploads/2018/05/618-phases-infographic_050718.pdf"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catalyst.nejm.org/doi/full/10.1056/CAT.17.0558" TargetMode="External"/><Relationship Id="rId17" Type="http://schemas.openxmlformats.org/officeDocument/2006/relationships/hyperlink" Target="https://www.cdc.gov/sixeighteen/index.html" TargetMode="External"/><Relationship Id="rId25" Type="http://schemas.openxmlformats.org/officeDocument/2006/relationships/diagramColors" Target="diagrams/colors1.xm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ollab.chcs.org" TargetMode="External"/><Relationship Id="rId20" Type="http://schemas.openxmlformats.org/officeDocument/2006/relationships/hyperlink" Target="https://www.cdc.gov/chronicdisease/programs-impact/success-stories/index.htm" TargetMode="External"/><Relationship Id="rId29" Type="http://schemas.openxmlformats.org/officeDocument/2006/relationships/header" Target="header2.xml"/><Relationship Id="rId41"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dc.gov/chronicdisease/pdf/2009-power-of-prevention.pdf" TargetMode="External"/><Relationship Id="rId24" Type="http://schemas.openxmlformats.org/officeDocument/2006/relationships/diagramQuickStyle" Target="diagrams/quickStyle1.xml"/><Relationship Id="rId32" Type="http://schemas.openxmlformats.org/officeDocument/2006/relationships/header" Target="header3.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618resources.chcs.org/" TargetMode="External"/><Relationship Id="rId23" Type="http://schemas.openxmlformats.org/officeDocument/2006/relationships/diagramLayout" Target="diagrams/layout1.xml"/><Relationship Id="rId28" Type="http://schemas.openxmlformats.org/officeDocument/2006/relationships/header" Target="header1.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618resources.chcs.org/resource/three-phases-of-implementing-medicaid-public-health-prevention-activities-in-cdcs-618-initiative/"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618resources.chcs.org/618-initiative-in-action/" TargetMode="External"/><Relationship Id="rId22" Type="http://schemas.openxmlformats.org/officeDocument/2006/relationships/diagramData" Target="diagrams/data1.xml"/><Relationship Id="rId27" Type="http://schemas.openxmlformats.org/officeDocument/2006/relationships/hyperlink" Target="https://www.618resources.chcs.org/wp-content/uploads/2018/05/Monitoring-Progress-and-Outcomes-in-618_050718.pdf" TargetMode="External"/><Relationship Id="rId30" Type="http://schemas.openxmlformats.org/officeDocument/2006/relationships/footer" Target="footer1.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R:\Operations\Communications\Intranet%20Resources\Templates\Word\General%20Document\618%20Initiative\618%20Template%20(portrait).dotx" TargetMode="External"/></Relationships>
</file>

<file path=word/diagrams/_rels/drawing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2_3">
  <dgm:title val=""/>
  <dgm:desc val=""/>
  <dgm:catLst>
    <dgm:cat type="accent2" pri="11300"/>
  </dgm:catLst>
  <dgm:styleLbl name="node0">
    <dgm:fillClrLst meth="repeat">
      <a:schemeClr val="accent2">
        <a:shade val="80000"/>
      </a:schemeClr>
    </dgm:fillClrLst>
    <dgm:linClrLst meth="repeat">
      <a:schemeClr val="lt1"/>
    </dgm:linClrLst>
    <dgm:effectClrLst/>
    <dgm:txLinClrLst/>
    <dgm:txFillClrLst/>
    <dgm:txEffectClrLst/>
  </dgm:styleLbl>
  <dgm:styleLbl name="node1">
    <dgm:fillClrLst>
      <a:schemeClr val="accent2">
        <a:shade val="80000"/>
      </a:schemeClr>
      <a:schemeClr val="accent2">
        <a:tint val="70000"/>
      </a:schemeClr>
    </dgm:fillClrLst>
    <dgm:linClrLst meth="repeat">
      <a:schemeClr val="lt1"/>
    </dgm:linClrLst>
    <dgm:effectClrLst/>
    <dgm:txLinClrLst/>
    <dgm:txFillClrLst/>
    <dgm:txEffectClrLst/>
  </dgm:styleLbl>
  <dgm:styleLbl name="alignNode1">
    <dgm:fillClrLst>
      <a:schemeClr val="accent2">
        <a:shade val="80000"/>
      </a:schemeClr>
      <a:schemeClr val="accent2">
        <a:tint val="70000"/>
      </a:schemeClr>
    </dgm:fillClrLst>
    <dgm:linClrLst>
      <a:schemeClr val="accent2">
        <a:shade val="80000"/>
      </a:schemeClr>
      <a:schemeClr val="accent2">
        <a:tint val="70000"/>
      </a:schemeClr>
    </dgm:linClrLst>
    <dgm:effectClrLst/>
    <dgm:txLinClrLst/>
    <dgm:txFillClrLst/>
    <dgm:txEffectClrLst/>
  </dgm:styleLbl>
  <dgm:styleLbl name="lnNode1">
    <dgm:fillClrLst>
      <a:schemeClr val="accent2">
        <a:shade val="80000"/>
      </a:schemeClr>
      <a:schemeClr val="accent2">
        <a:tint val="70000"/>
      </a:schemeClr>
    </dgm:fillClrLst>
    <dgm:linClrLst meth="repeat">
      <a:schemeClr val="lt1"/>
    </dgm:linClrLst>
    <dgm:effectClrLst/>
    <dgm:txLinClrLst/>
    <dgm:txFillClrLst/>
    <dgm:txEffectClrLst/>
  </dgm:styleLbl>
  <dgm:styleLbl name="vennNode1">
    <dgm:fillClrLst>
      <a:schemeClr val="accent2">
        <a:shade val="80000"/>
        <a:alpha val="50000"/>
      </a:schemeClr>
      <a:schemeClr val="accent2">
        <a:tint val="70000"/>
        <a:alpha val="50000"/>
      </a:schemeClr>
    </dgm:fillClrLst>
    <dgm:linClrLst meth="repeat">
      <a:schemeClr val="lt1"/>
    </dgm:linClrLst>
    <dgm:effectClrLst/>
    <dgm:txLinClrLst/>
    <dgm:txFillClrLst/>
    <dgm:txEffectClrLst/>
  </dgm:styleLbl>
  <dgm:styleLbl name="node2">
    <dgm:fillClrLst>
      <a:schemeClr val="accent2">
        <a:tint val="99000"/>
      </a:schemeClr>
    </dgm:fillClrLst>
    <dgm:linClrLst meth="repeat">
      <a:schemeClr val="lt1"/>
    </dgm:linClrLst>
    <dgm:effectClrLst/>
    <dgm:txLinClrLst/>
    <dgm:txFillClrLst/>
    <dgm:txEffectClrLst/>
  </dgm:styleLbl>
  <dgm:styleLbl name="node3">
    <dgm:fillClrLst>
      <a:schemeClr val="accent2">
        <a:tint val="80000"/>
      </a:schemeClr>
    </dgm:fillClrLst>
    <dgm:linClrLst meth="repeat">
      <a:schemeClr val="lt1"/>
    </dgm:linClrLst>
    <dgm:effectClrLst/>
    <dgm:txLinClrLst/>
    <dgm:txFillClrLst/>
    <dgm:txEffectClrLst/>
  </dgm:styleLbl>
  <dgm:styleLbl name="node4">
    <dgm:fillClrLst>
      <a:schemeClr val="accent2">
        <a:tint val="70000"/>
      </a:schemeClr>
    </dgm:fillClrLst>
    <dgm:linClrLst meth="repeat">
      <a:schemeClr val="lt1"/>
    </dgm:linClrLst>
    <dgm:effectClrLst/>
    <dgm:txLinClrLst/>
    <dgm:txFillClrLst/>
    <dgm:txEffectClrLst/>
  </dgm:styleLbl>
  <dgm:styleLbl name="f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2">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dgm:txEffectClrLst/>
  </dgm:styleLbl>
  <dgm:styleLbl name="f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bgSibTrans2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lt1"/>
    </dgm:txFillClrLst>
    <dgm:txEffectClrLst/>
  </dgm:styleLbl>
  <dgm:styleLbl name="sibTrans1D1">
    <dgm:fillClrLst>
      <a:schemeClr val="accent2">
        <a:shade val="90000"/>
      </a:schemeClr>
      <a:schemeClr val="accent2">
        <a:tint val="70000"/>
      </a:schemeClr>
    </dgm:fillClrLst>
    <dgm:linClrLst>
      <a:schemeClr val="accent2">
        <a:shade val="90000"/>
      </a:schemeClr>
      <a:schemeClr val="accent2">
        <a:tint val="70000"/>
      </a:schemeClr>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accent2">
        <a:shade val="80000"/>
      </a:schemeClr>
    </dgm:fillClrLst>
    <dgm:linClrLst meth="repeat">
      <a:schemeClr val="lt1"/>
    </dgm:linClrLst>
    <dgm:effectClrLst/>
    <dgm:txLinClrLst/>
    <dgm:txFillClrLst/>
    <dgm:txEffectClrLst/>
  </dgm:styleLbl>
  <dgm:styleLbl name="asst1">
    <dgm:fillClrLst meth="repeat">
      <a:schemeClr val="accent2">
        <a:shade val="80000"/>
      </a:schemeClr>
    </dgm:fillClrLst>
    <dgm:linClrLst meth="repeat">
      <a:schemeClr val="lt1"/>
    </dgm:linClrLst>
    <dgm:effectClrLst/>
    <dgm:txLinClrLst/>
    <dgm:txFillClrLst/>
    <dgm:txEffectClrLst/>
  </dgm:styleLbl>
  <dgm:styleLbl name="asst2">
    <dgm:fillClrLst>
      <a:schemeClr val="accent2">
        <a:tint val="99000"/>
      </a:schemeClr>
    </dgm:fillClrLst>
    <dgm:linClrLst meth="repeat">
      <a:schemeClr val="lt1"/>
    </dgm:linClrLst>
    <dgm:effectClrLst/>
    <dgm:txLinClrLst/>
    <dgm:txFillClrLst/>
    <dgm:txEffectClrLst/>
  </dgm:styleLbl>
  <dgm:styleLbl name="asst3">
    <dgm:fillClrLst>
      <a:schemeClr val="accent2">
        <a:tint val="80000"/>
      </a:schemeClr>
    </dgm:fillClrLst>
    <dgm:linClrLst meth="repeat">
      <a:schemeClr val="lt1"/>
    </dgm:linClrLst>
    <dgm:effectClrLst/>
    <dgm:txLinClrLst/>
    <dgm:txFillClrLst/>
    <dgm:txEffectClrLst/>
  </dgm:styleLbl>
  <dgm:styleLbl name="asst4">
    <dgm:fillClrLst>
      <a:schemeClr val="accent2">
        <a:tint val="70000"/>
      </a:schemeClr>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a:tint val="90000"/>
      </a:schemeClr>
    </dgm:fillClrLst>
    <dgm:linClrLst meth="repeat">
      <a:schemeClr val="accent2">
        <a:tint val="90000"/>
      </a:schemeClr>
    </dgm:linClrLst>
    <dgm:effectClrLst/>
    <dgm:txLinClrLst/>
    <dgm:txFillClrLst/>
    <dgm:txEffectClrLst/>
  </dgm:styleLbl>
  <dgm:styleLbl name="parChTrans2D3">
    <dgm:fillClrLst meth="repeat">
      <a:schemeClr val="accent2">
        <a:tint val="70000"/>
      </a:schemeClr>
    </dgm:fillClrLst>
    <dgm:linClrLst meth="repeat">
      <a:schemeClr val="accent2">
        <a:tint val="70000"/>
      </a:schemeClr>
    </dgm:linClrLst>
    <dgm:effectClrLst/>
    <dgm:txLinClrLst/>
    <dgm:txFillClrLst/>
    <dgm:txEffectClrLst/>
  </dgm:styleLbl>
  <dgm:styleLbl name="parChTrans2D4">
    <dgm:fillClrLst meth="repeat">
      <a:schemeClr val="accent2">
        <a:tint val="50000"/>
      </a:schemeClr>
    </dgm:fillClrLst>
    <dgm:linClrLst meth="repeat">
      <a:schemeClr val="accent2">
        <a:tint val="50000"/>
      </a:schemeClr>
    </dgm:linClrLst>
    <dgm:effectClrLst/>
    <dgm:txLinClrLst/>
    <dgm:txFillClrLst meth="repeat">
      <a:schemeClr val="lt1"/>
    </dgm:txFillClrLst>
    <dgm:txEffectClrLst/>
  </dgm:styleLbl>
  <dgm:styleLbl name="parChTrans1D1">
    <dgm:fillClrLst meth="repeat">
      <a:schemeClr val="accent2">
        <a:shade val="80000"/>
      </a:schemeClr>
    </dgm:fillClrLst>
    <dgm:linClrLst meth="repeat">
      <a:schemeClr val="accent2">
        <a:shade val="80000"/>
      </a:schemeClr>
    </dgm:linClrLst>
    <dgm:effectClrLst/>
    <dgm:txLinClrLst/>
    <dgm:txFillClrLst meth="repeat">
      <a:schemeClr val="tx1"/>
    </dgm:txFillClrLst>
    <dgm:txEffectClrLst/>
  </dgm:styleLbl>
  <dgm:styleLbl name="parChTrans1D2">
    <dgm:fillClrLst meth="repeat">
      <a:schemeClr val="accent2">
        <a:tint val="99000"/>
      </a:schemeClr>
    </dgm:fillClrLst>
    <dgm:linClrLst meth="repeat">
      <a:schemeClr val="accent2">
        <a:tint val="99000"/>
      </a:schemeClr>
    </dgm:linClrLst>
    <dgm:effectClrLst/>
    <dgm:txLinClrLst/>
    <dgm:txFillClrLst meth="repeat">
      <a:schemeClr val="tx1"/>
    </dgm:txFillClrLst>
    <dgm:txEffectClrLst/>
  </dgm:styleLbl>
  <dgm:styleLbl name="parChTrans1D3">
    <dgm:fillClrLst meth="repeat">
      <a:schemeClr val="accent2">
        <a:tint val="80000"/>
      </a:schemeClr>
    </dgm:fillClrLst>
    <dgm:linClrLst meth="repeat">
      <a:schemeClr val="accent2">
        <a:tint val="80000"/>
      </a:schemeClr>
    </dgm:linClrLst>
    <dgm:effectClrLst/>
    <dgm:txLinClrLst/>
    <dgm:txFillClrLst meth="repeat">
      <a:schemeClr val="tx1"/>
    </dgm:txFillClrLst>
    <dgm:txEffectClrLst/>
  </dgm:styleLbl>
  <dgm:styleLbl name="parChTrans1D4">
    <dgm:fillClrLst meth="repeat">
      <a:schemeClr val="accent2">
        <a:tint val="70000"/>
      </a:schemeClr>
    </dgm:fillClrLst>
    <dgm:linClrLst meth="repeat">
      <a:schemeClr val="accent2">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2">
        <a:shade val="80000"/>
      </a:schemeClr>
      <a:schemeClr val="accent2">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a:tint val="70000"/>
      </a:schemeClr>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E3A8D15-FD5A-40AE-BBBF-104FF6FD6622}" type="doc">
      <dgm:prSet loTypeId="urn:microsoft.com/office/officeart/2005/8/layout/chevron1" loCatId="process" qsTypeId="urn:microsoft.com/office/officeart/2005/8/quickstyle/simple4" qsCatId="simple" csTypeId="urn:microsoft.com/office/officeart/2005/8/colors/accent2_3" csCatId="accent2" phldr="1"/>
      <dgm:spPr/>
    </dgm:pt>
    <dgm:pt modelId="{874C9DDE-0777-45B1-B253-712C9D45E82C}">
      <dgm:prSet phldrT="[Text]"/>
      <dgm:spPr/>
      <dgm:t>
        <a:bodyPr/>
        <a:lstStyle/>
        <a:p>
          <a:r>
            <a:rPr lang="en-US">
              <a:effectLst>
                <a:outerShdw blurRad="50800" dist="38100" dir="5400000" algn="t" rotWithShape="0">
                  <a:prstClr val="black">
                    <a:alpha val="40000"/>
                  </a:prstClr>
                </a:outerShdw>
              </a:effectLst>
            </a:rPr>
            <a:t>Medicaid coverage </a:t>
          </a:r>
        </a:p>
      </dgm:t>
    </dgm:pt>
    <dgm:pt modelId="{E5A71C7C-D925-4EDB-811E-63502CD4C57C}" type="parTrans" cxnId="{9EC9E9B3-6833-4D3A-A2F6-BB5F35A36564}">
      <dgm:prSet/>
      <dgm:spPr/>
      <dgm:t>
        <a:bodyPr/>
        <a:lstStyle/>
        <a:p>
          <a:endParaRPr lang="en-US">
            <a:effectLst>
              <a:outerShdw blurRad="50800" dist="38100" dir="5400000" algn="t" rotWithShape="0">
                <a:prstClr val="black">
                  <a:alpha val="40000"/>
                </a:prstClr>
              </a:outerShdw>
            </a:effectLst>
          </a:endParaRPr>
        </a:p>
      </dgm:t>
    </dgm:pt>
    <dgm:pt modelId="{28AD8BD2-038C-485B-981B-B32EFD6E373A}" type="sibTrans" cxnId="{9EC9E9B3-6833-4D3A-A2F6-BB5F35A36564}">
      <dgm:prSet/>
      <dgm:spPr/>
      <dgm:t>
        <a:bodyPr/>
        <a:lstStyle/>
        <a:p>
          <a:endParaRPr lang="en-US">
            <a:effectLst>
              <a:outerShdw blurRad="50800" dist="38100" dir="5400000" algn="t" rotWithShape="0">
                <a:prstClr val="black">
                  <a:alpha val="40000"/>
                </a:prstClr>
              </a:outerShdw>
            </a:effectLst>
          </a:endParaRPr>
        </a:p>
      </dgm:t>
    </dgm:pt>
    <dgm:pt modelId="{6E47FDDB-50BD-4D34-80EF-657179A478A6}">
      <dgm:prSet phldrT="[Text]"/>
      <dgm:spPr/>
      <dgm:t>
        <a:bodyPr/>
        <a:lstStyle/>
        <a:p>
          <a:r>
            <a:rPr lang="en-US">
              <a:effectLst>
                <a:outerShdw blurRad="50800" dist="38100" dir="5400000" algn="t" rotWithShape="0">
                  <a:prstClr val="black">
                    <a:alpha val="40000"/>
                  </a:prstClr>
                </a:outerShdw>
              </a:effectLst>
            </a:rPr>
            <a:t>Provider adoption </a:t>
          </a:r>
        </a:p>
      </dgm:t>
    </dgm:pt>
    <dgm:pt modelId="{891B2DB4-E0D3-464E-996B-9F01F6BA50A3}" type="parTrans" cxnId="{EB6F12E7-E1CD-49E8-B68B-41F3B0562A29}">
      <dgm:prSet/>
      <dgm:spPr/>
      <dgm:t>
        <a:bodyPr/>
        <a:lstStyle/>
        <a:p>
          <a:endParaRPr lang="en-US">
            <a:effectLst>
              <a:outerShdw blurRad="50800" dist="38100" dir="5400000" algn="t" rotWithShape="0">
                <a:prstClr val="black">
                  <a:alpha val="40000"/>
                </a:prstClr>
              </a:outerShdw>
            </a:effectLst>
          </a:endParaRPr>
        </a:p>
      </dgm:t>
    </dgm:pt>
    <dgm:pt modelId="{C02F33B5-143A-43D7-AD55-FE8C3A9648D6}" type="sibTrans" cxnId="{EB6F12E7-E1CD-49E8-B68B-41F3B0562A29}">
      <dgm:prSet/>
      <dgm:spPr/>
      <dgm:t>
        <a:bodyPr/>
        <a:lstStyle/>
        <a:p>
          <a:endParaRPr lang="en-US">
            <a:effectLst>
              <a:outerShdw blurRad="50800" dist="38100" dir="5400000" algn="t" rotWithShape="0">
                <a:prstClr val="black">
                  <a:alpha val="40000"/>
                </a:prstClr>
              </a:outerShdw>
            </a:effectLst>
          </a:endParaRPr>
        </a:p>
      </dgm:t>
    </dgm:pt>
    <dgm:pt modelId="{4C350F9E-5E29-4860-961D-9C0B815FAE82}">
      <dgm:prSet phldrT="[Text]"/>
      <dgm:spPr/>
      <dgm:t>
        <a:bodyPr/>
        <a:lstStyle/>
        <a:p>
          <a:r>
            <a:rPr lang="en-US">
              <a:effectLst>
                <a:outerShdw blurRad="50800" dist="38100" dir="5400000" algn="t" rotWithShape="0">
                  <a:prstClr val="black">
                    <a:alpha val="40000"/>
                  </a:prstClr>
                </a:outerShdw>
              </a:effectLst>
            </a:rPr>
            <a:t>Consumer utilization </a:t>
          </a:r>
        </a:p>
      </dgm:t>
    </dgm:pt>
    <dgm:pt modelId="{1238E413-1A32-4677-9A5D-1C77A1544CA5}" type="parTrans" cxnId="{E21ED9D0-6C94-4478-8FEA-7A108D06D457}">
      <dgm:prSet/>
      <dgm:spPr/>
      <dgm:t>
        <a:bodyPr/>
        <a:lstStyle/>
        <a:p>
          <a:endParaRPr lang="en-US">
            <a:effectLst>
              <a:outerShdw blurRad="50800" dist="38100" dir="5400000" algn="t" rotWithShape="0">
                <a:prstClr val="black">
                  <a:alpha val="40000"/>
                </a:prstClr>
              </a:outerShdw>
            </a:effectLst>
          </a:endParaRPr>
        </a:p>
      </dgm:t>
    </dgm:pt>
    <dgm:pt modelId="{F3454B2D-F429-4FDF-931C-F02CC9DBDE7E}" type="sibTrans" cxnId="{E21ED9D0-6C94-4478-8FEA-7A108D06D457}">
      <dgm:prSet/>
      <dgm:spPr/>
      <dgm:t>
        <a:bodyPr/>
        <a:lstStyle/>
        <a:p>
          <a:endParaRPr lang="en-US">
            <a:effectLst>
              <a:outerShdw blurRad="50800" dist="38100" dir="5400000" algn="t" rotWithShape="0">
                <a:prstClr val="black">
                  <a:alpha val="40000"/>
                </a:prstClr>
              </a:outerShdw>
            </a:effectLst>
          </a:endParaRPr>
        </a:p>
      </dgm:t>
    </dgm:pt>
    <dgm:pt modelId="{331A33C9-06B3-4F20-9AA8-281A454BB037}" type="pres">
      <dgm:prSet presAssocID="{CE3A8D15-FD5A-40AE-BBBF-104FF6FD6622}" presName="Name0" presStyleCnt="0">
        <dgm:presLayoutVars>
          <dgm:dir/>
          <dgm:animLvl val="lvl"/>
          <dgm:resizeHandles val="exact"/>
        </dgm:presLayoutVars>
      </dgm:prSet>
      <dgm:spPr/>
    </dgm:pt>
    <dgm:pt modelId="{2921853C-BCBE-4BE1-81D2-521997FFFD6B}" type="pres">
      <dgm:prSet presAssocID="{874C9DDE-0777-45B1-B253-712C9D45E82C}" presName="parTxOnly" presStyleLbl="node1" presStyleIdx="0" presStyleCnt="3">
        <dgm:presLayoutVars>
          <dgm:chMax val="0"/>
          <dgm:chPref val="0"/>
          <dgm:bulletEnabled val="1"/>
        </dgm:presLayoutVars>
      </dgm:prSet>
      <dgm:spPr/>
      <dgm:t>
        <a:bodyPr/>
        <a:lstStyle/>
        <a:p>
          <a:endParaRPr lang="en-US"/>
        </a:p>
      </dgm:t>
    </dgm:pt>
    <dgm:pt modelId="{638CF22C-E825-4F13-8A08-E36046F0B120}" type="pres">
      <dgm:prSet presAssocID="{28AD8BD2-038C-485B-981B-B32EFD6E373A}" presName="parTxOnlySpace" presStyleCnt="0"/>
      <dgm:spPr/>
    </dgm:pt>
    <dgm:pt modelId="{90865A29-8AD6-47F1-BDCB-E470C74A4071}" type="pres">
      <dgm:prSet presAssocID="{6E47FDDB-50BD-4D34-80EF-657179A478A6}" presName="parTxOnly" presStyleLbl="node1" presStyleIdx="1" presStyleCnt="3">
        <dgm:presLayoutVars>
          <dgm:chMax val="0"/>
          <dgm:chPref val="0"/>
          <dgm:bulletEnabled val="1"/>
        </dgm:presLayoutVars>
      </dgm:prSet>
      <dgm:spPr/>
      <dgm:t>
        <a:bodyPr/>
        <a:lstStyle/>
        <a:p>
          <a:endParaRPr lang="en-US"/>
        </a:p>
      </dgm:t>
    </dgm:pt>
    <dgm:pt modelId="{30CF3B77-08CF-4F91-8DA8-61A368B50C97}" type="pres">
      <dgm:prSet presAssocID="{C02F33B5-143A-43D7-AD55-FE8C3A9648D6}" presName="parTxOnlySpace" presStyleCnt="0"/>
      <dgm:spPr/>
    </dgm:pt>
    <dgm:pt modelId="{146371AF-A9E3-40F5-9E7A-27557C7969E1}" type="pres">
      <dgm:prSet presAssocID="{4C350F9E-5E29-4860-961D-9C0B815FAE82}" presName="parTxOnly" presStyleLbl="node1" presStyleIdx="2" presStyleCnt="3">
        <dgm:presLayoutVars>
          <dgm:chMax val="0"/>
          <dgm:chPref val="0"/>
          <dgm:bulletEnabled val="1"/>
        </dgm:presLayoutVars>
      </dgm:prSet>
      <dgm:spPr/>
      <dgm:t>
        <a:bodyPr/>
        <a:lstStyle/>
        <a:p>
          <a:endParaRPr lang="en-US"/>
        </a:p>
      </dgm:t>
    </dgm:pt>
  </dgm:ptLst>
  <dgm:cxnLst>
    <dgm:cxn modelId="{2DABA591-CCC3-4D9E-BBCC-4FAA44DC3984}" type="presOf" srcId="{874C9DDE-0777-45B1-B253-712C9D45E82C}" destId="{2921853C-BCBE-4BE1-81D2-521997FFFD6B}" srcOrd="0" destOrd="0" presId="urn:microsoft.com/office/officeart/2005/8/layout/chevron1"/>
    <dgm:cxn modelId="{FBC7C49B-DD23-4A81-89BF-7278A7716B78}" type="presOf" srcId="{4C350F9E-5E29-4860-961D-9C0B815FAE82}" destId="{146371AF-A9E3-40F5-9E7A-27557C7969E1}" srcOrd="0" destOrd="0" presId="urn:microsoft.com/office/officeart/2005/8/layout/chevron1"/>
    <dgm:cxn modelId="{9EC9E9B3-6833-4D3A-A2F6-BB5F35A36564}" srcId="{CE3A8D15-FD5A-40AE-BBBF-104FF6FD6622}" destId="{874C9DDE-0777-45B1-B253-712C9D45E82C}" srcOrd="0" destOrd="0" parTransId="{E5A71C7C-D925-4EDB-811E-63502CD4C57C}" sibTransId="{28AD8BD2-038C-485B-981B-B32EFD6E373A}"/>
    <dgm:cxn modelId="{B15ABC94-CB5F-4163-88AD-2E5EED112D30}" type="presOf" srcId="{6E47FDDB-50BD-4D34-80EF-657179A478A6}" destId="{90865A29-8AD6-47F1-BDCB-E470C74A4071}" srcOrd="0" destOrd="0" presId="urn:microsoft.com/office/officeart/2005/8/layout/chevron1"/>
    <dgm:cxn modelId="{E21ED9D0-6C94-4478-8FEA-7A108D06D457}" srcId="{CE3A8D15-FD5A-40AE-BBBF-104FF6FD6622}" destId="{4C350F9E-5E29-4860-961D-9C0B815FAE82}" srcOrd="2" destOrd="0" parTransId="{1238E413-1A32-4677-9A5D-1C77A1544CA5}" sibTransId="{F3454B2D-F429-4FDF-931C-F02CC9DBDE7E}"/>
    <dgm:cxn modelId="{EB6F12E7-E1CD-49E8-B68B-41F3B0562A29}" srcId="{CE3A8D15-FD5A-40AE-BBBF-104FF6FD6622}" destId="{6E47FDDB-50BD-4D34-80EF-657179A478A6}" srcOrd="1" destOrd="0" parTransId="{891B2DB4-E0D3-464E-996B-9F01F6BA50A3}" sibTransId="{C02F33B5-143A-43D7-AD55-FE8C3A9648D6}"/>
    <dgm:cxn modelId="{D99959C0-9517-43EF-9FE0-C988A50567FB}" type="presOf" srcId="{CE3A8D15-FD5A-40AE-BBBF-104FF6FD6622}" destId="{331A33C9-06B3-4F20-9AA8-281A454BB037}" srcOrd="0" destOrd="0" presId="urn:microsoft.com/office/officeart/2005/8/layout/chevron1"/>
    <dgm:cxn modelId="{9EDFB558-3161-425A-BA67-F9CA2C2CED39}" type="presParOf" srcId="{331A33C9-06B3-4F20-9AA8-281A454BB037}" destId="{2921853C-BCBE-4BE1-81D2-521997FFFD6B}" srcOrd="0" destOrd="0" presId="urn:microsoft.com/office/officeart/2005/8/layout/chevron1"/>
    <dgm:cxn modelId="{7C786D74-A90C-482D-A0AE-AC2BC608E880}" type="presParOf" srcId="{331A33C9-06B3-4F20-9AA8-281A454BB037}" destId="{638CF22C-E825-4F13-8A08-E36046F0B120}" srcOrd="1" destOrd="0" presId="urn:microsoft.com/office/officeart/2005/8/layout/chevron1"/>
    <dgm:cxn modelId="{3C97CCE3-86A9-4DC0-A07C-B901301244F3}" type="presParOf" srcId="{331A33C9-06B3-4F20-9AA8-281A454BB037}" destId="{90865A29-8AD6-47F1-BDCB-E470C74A4071}" srcOrd="2" destOrd="0" presId="urn:microsoft.com/office/officeart/2005/8/layout/chevron1"/>
    <dgm:cxn modelId="{7CD7D5A9-474F-4426-9B8E-1C96348FE323}" type="presParOf" srcId="{331A33C9-06B3-4F20-9AA8-281A454BB037}" destId="{30CF3B77-08CF-4F91-8DA8-61A368B50C97}" srcOrd="3" destOrd="0" presId="urn:microsoft.com/office/officeart/2005/8/layout/chevron1"/>
    <dgm:cxn modelId="{3E35C192-F7D4-41FC-86DD-687C8A017694}" type="presParOf" srcId="{331A33C9-06B3-4F20-9AA8-281A454BB037}" destId="{146371AF-A9E3-40F5-9E7A-27557C7969E1}" srcOrd="4" destOrd="0" presId="urn:microsoft.com/office/officeart/2005/8/layout/chevron1"/>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921853C-BCBE-4BE1-81D2-521997FFFD6B}">
      <dsp:nvSpPr>
        <dsp:cNvPr id="0" name=""/>
        <dsp:cNvSpPr/>
      </dsp:nvSpPr>
      <dsp:spPr>
        <a:xfrm>
          <a:off x="1766" y="0"/>
          <a:ext cx="2152068" cy="552091"/>
        </a:xfrm>
        <a:prstGeom prst="chevron">
          <a:avLst/>
        </a:prstGeom>
        <a:blipFill rotWithShape="0">
          <a:blip xmlns:r="http://schemas.openxmlformats.org/officeDocument/2006/relationships" r:embed="rId1">
            <a:duotone>
              <a:schemeClr val="accent2">
                <a:shade val="80000"/>
                <a:hueOff val="0"/>
                <a:satOff val="0"/>
                <a:lumOff val="0"/>
                <a:alphaOff val="0"/>
                <a:tint val="98000"/>
                <a:lumMod val="102000"/>
              </a:schemeClr>
              <a:schemeClr val="accent2">
                <a:shade val="80000"/>
                <a:hueOff val="0"/>
                <a:satOff val="0"/>
                <a:lumOff val="0"/>
                <a:alphaOff val="0"/>
                <a:shade val="98000"/>
                <a:lumMod val="98000"/>
              </a:schemeClr>
            </a:duotone>
          </a:blip>
          <a:tile tx="0" ty="0" sx="100000" sy="100000" flip="none" algn="tl"/>
        </a:blip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en-US" sz="1800" kern="1200">
              <a:effectLst>
                <a:outerShdw blurRad="50800" dist="38100" dir="5400000" algn="t" rotWithShape="0">
                  <a:prstClr val="black">
                    <a:alpha val="40000"/>
                  </a:prstClr>
                </a:outerShdw>
              </a:effectLst>
            </a:rPr>
            <a:t>Medicaid coverage </a:t>
          </a:r>
        </a:p>
      </dsp:txBody>
      <dsp:txXfrm>
        <a:off x="277812" y="0"/>
        <a:ext cx="1599977" cy="552091"/>
      </dsp:txXfrm>
    </dsp:sp>
    <dsp:sp modelId="{90865A29-8AD6-47F1-BDCB-E470C74A4071}">
      <dsp:nvSpPr>
        <dsp:cNvPr id="0" name=""/>
        <dsp:cNvSpPr/>
      </dsp:nvSpPr>
      <dsp:spPr>
        <a:xfrm>
          <a:off x="1938628" y="0"/>
          <a:ext cx="2152068" cy="552091"/>
        </a:xfrm>
        <a:prstGeom prst="chevron">
          <a:avLst/>
        </a:prstGeom>
        <a:blipFill rotWithShape="0">
          <a:blip xmlns:r="http://schemas.openxmlformats.org/officeDocument/2006/relationships" r:embed="rId1">
            <a:duotone>
              <a:schemeClr val="accent2">
                <a:shade val="80000"/>
                <a:hueOff val="-210680"/>
                <a:satOff val="-8286"/>
                <a:lumOff val="15916"/>
                <a:alphaOff val="0"/>
                <a:tint val="98000"/>
                <a:lumMod val="102000"/>
              </a:schemeClr>
              <a:schemeClr val="accent2">
                <a:shade val="80000"/>
                <a:hueOff val="-210680"/>
                <a:satOff val="-8286"/>
                <a:lumOff val="15916"/>
                <a:alphaOff val="0"/>
                <a:shade val="98000"/>
                <a:lumMod val="98000"/>
              </a:schemeClr>
            </a:duotone>
          </a:blip>
          <a:tile tx="0" ty="0" sx="100000" sy="100000" flip="none" algn="tl"/>
        </a:blip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en-US" sz="1800" kern="1200">
              <a:effectLst>
                <a:outerShdw blurRad="50800" dist="38100" dir="5400000" algn="t" rotWithShape="0">
                  <a:prstClr val="black">
                    <a:alpha val="40000"/>
                  </a:prstClr>
                </a:outerShdw>
              </a:effectLst>
            </a:rPr>
            <a:t>Provider adoption </a:t>
          </a:r>
        </a:p>
      </dsp:txBody>
      <dsp:txXfrm>
        <a:off x="2214674" y="0"/>
        <a:ext cx="1599977" cy="552091"/>
      </dsp:txXfrm>
    </dsp:sp>
    <dsp:sp modelId="{146371AF-A9E3-40F5-9E7A-27557C7969E1}">
      <dsp:nvSpPr>
        <dsp:cNvPr id="0" name=""/>
        <dsp:cNvSpPr/>
      </dsp:nvSpPr>
      <dsp:spPr>
        <a:xfrm>
          <a:off x="3875489" y="0"/>
          <a:ext cx="2152068" cy="552091"/>
        </a:xfrm>
        <a:prstGeom prst="chevron">
          <a:avLst/>
        </a:prstGeom>
        <a:blipFill rotWithShape="0">
          <a:blip xmlns:r="http://schemas.openxmlformats.org/officeDocument/2006/relationships" r:embed="rId1">
            <a:duotone>
              <a:schemeClr val="accent2">
                <a:shade val="80000"/>
                <a:hueOff val="-421361"/>
                <a:satOff val="-16571"/>
                <a:lumOff val="31832"/>
                <a:alphaOff val="0"/>
                <a:tint val="98000"/>
                <a:lumMod val="102000"/>
              </a:schemeClr>
              <a:schemeClr val="accent2">
                <a:shade val="80000"/>
                <a:hueOff val="-421361"/>
                <a:satOff val="-16571"/>
                <a:lumOff val="31832"/>
                <a:alphaOff val="0"/>
                <a:shade val="98000"/>
                <a:lumMod val="98000"/>
              </a:schemeClr>
            </a:duotone>
          </a:blip>
          <a:tile tx="0" ty="0" sx="100000" sy="100000" flip="none" algn="tl"/>
        </a:blipFill>
        <a:ln>
          <a:noFill/>
        </a:ln>
        <a:effectLst/>
      </dsp:spPr>
      <dsp:style>
        <a:lnRef idx="0">
          <a:scrgbClr r="0" g="0" b="0"/>
        </a:lnRef>
        <a:fillRef idx="3">
          <a:scrgbClr r="0" g="0" b="0"/>
        </a:fillRef>
        <a:effectRef idx="2">
          <a:scrgbClr r="0" g="0" b="0"/>
        </a:effectRef>
        <a:fontRef idx="minor">
          <a:schemeClr val="lt1"/>
        </a:fontRef>
      </dsp:style>
      <dsp:txBody>
        <a:bodyPr spcFirstLastPara="0" vert="horz" wrap="square" lIns="72009" tIns="24003" rIns="24003" bIns="24003" numCol="1" spcCol="1270" anchor="ctr" anchorCtr="0">
          <a:noAutofit/>
        </a:bodyPr>
        <a:lstStyle/>
        <a:p>
          <a:pPr lvl="0" algn="ctr" defTabSz="800100">
            <a:lnSpc>
              <a:spcPct val="90000"/>
            </a:lnSpc>
            <a:spcBef>
              <a:spcPct val="0"/>
            </a:spcBef>
            <a:spcAft>
              <a:spcPct val="35000"/>
            </a:spcAft>
          </a:pPr>
          <a:r>
            <a:rPr lang="en-US" sz="1800" kern="1200">
              <a:effectLst>
                <a:outerShdw blurRad="50800" dist="38100" dir="5400000" algn="t" rotWithShape="0">
                  <a:prstClr val="black">
                    <a:alpha val="40000"/>
                  </a:prstClr>
                </a:outerShdw>
              </a:effectLst>
            </a:rPr>
            <a:t>Consumer utilization </a:t>
          </a:r>
        </a:p>
      </dsp:txBody>
      <dsp:txXfrm>
        <a:off x="4151535" y="0"/>
        <a:ext cx="1599977" cy="55209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CHCS">
  <a:themeElements>
    <a:clrScheme name="618 Theme">
      <a:dk1>
        <a:sysClr val="windowText" lastClr="000000"/>
      </a:dk1>
      <a:lt1>
        <a:sysClr val="window" lastClr="FFFFFF"/>
      </a:lt1>
      <a:dk2>
        <a:srgbClr val="494646"/>
      </a:dk2>
      <a:lt2>
        <a:srgbClr val="F2F2F2"/>
      </a:lt2>
      <a:accent1>
        <a:srgbClr val="01508B"/>
      </a:accent1>
      <a:accent2>
        <a:srgbClr val="E0B116"/>
      </a:accent2>
      <a:accent3>
        <a:srgbClr val="49A799"/>
      </a:accent3>
      <a:accent4>
        <a:srgbClr val="CC592B"/>
      </a:accent4>
      <a:accent5>
        <a:srgbClr val="4F81BD"/>
      </a:accent5>
      <a:accent6>
        <a:srgbClr val="BF1837"/>
      </a:accent6>
      <a:hlink>
        <a:srgbClr val="0182A9"/>
      </a:hlink>
      <a:folHlink>
        <a:srgbClr val="0182A9"/>
      </a:folHlink>
    </a:clrScheme>
    <a:fontScheme name="CHCS Fonts">
      <a:majorFont>
        <a:latin typeface="Trebuchet MS"/>
        <a:ea typeface=""/>
        <a:cs typeface=""/>
      </a:majorFont>
      <a:minorFont>
        <a:latin typeface="Calibri"/>
        <a:ea typeface=""/>
        <a:cs typeface=""/>
      </a:minorFont>
    </a:fontScheme>
    <a:fmtScheme name="Quotable">
      <a:fillStyleLst>
        <a:solidFill>
          <a:schemeClr val="phClr"/>
        </a:solidFill>
        <a:gradFill rotWithShape="1">
          <a:gsLst>
            <a:gs pos="0">
              <a:schemeClr val="phClr">
                <a:tint val="80000"/>
                <a:lumMod val="105000"/>
              </a:schemeClr>
            </a:gs>
            <a:gs pos="100000">
              <a:schemeClr val="phClr">
                <a:tint val="90000"/>
              </a:schemeClr>
            </a:gs>
          </a:gsLst>
          <a:lin ang="5400000" scaled="0"/>
        </a:gradFill>
        <a:blipFill rotWithShape="1">
          <a:blip xmlns:r="http://schemas.openxmlformats.org/officeDocument/2006/relationships" r:embed="rId1">
            <a:duotone>
              <a:schemeClr val="phClr">
                <a:tint val="98000"/>
                <a:lumMod val="102000"/>
              </a:schemeClr>
              <a:schemeClr val="phClr">
                <a:shade val="98000"/>
                <a:lumMod val="98000"/>
              </a:schemeClr>
            </a:duotone>
          </a:blip>
          <a:tile tx="0" ty="0" sx="100000" sy="100000" flip="none" algn="tl"/>
        </a:blipFill>
      </a:fillStyleLst>
      <a:lnStyleLst>
        <a:ln w="9525" cap="rnd" cmpd="sng" algn="ctr">
          <a:solidFill>
            <a:schemeClr val="phClr"/>
          </a:solidFill>
          <a:prstDash val="solid"/>
        </a:ln>
        <a:ln w="15875" cap="rnd" cmpd="sng" algn="ctr">
          <a:solidFill>
            <a:schemeClr val="phClr"/>
          </a:solidFill>
          <a:prstDash val="solid"/>
        </a:ln>
        <a:ln w="25400" cap="rnd" cmpd="sng" algn="ctr">
          <a:solidFill>
            <a:schemeClr val="phClr"/>
          </a:solidFill>
          <a:prstDash val="solid"/>
        </a:ln>
      </a:lnStyleLst>
      <a:effectStyleLst>
        <a:effectStyle>
          <a:effectLst/>
        </a:effectStyle>
        <a:effectStyle>
          <a:effectLst/>
        </a:effectStyle>
        <a:effectStyle>
          <a:effectLst>
            <a:innerShdw blurRad="63500" dist="25400" dir="13500000">
              <a:srgbClr val="000000">
                <a:alpha val="75000"/>
              </a:srgbClr>
            </a:innerShdw>
          </a:effectLst>
        </a:effectStyle>
      </a:effectStyleLst>
      <a:bgFillStyleLst>
        <a:solidFill>
          <a:schemeClr val="phClr"/>
        </a:solidFill>
        <a:gradFill rotWithShape="1">
          <a:gsLst>
            <a:gs pos="0">
              <a:schemeClr val="phClr">
                <a:tint val="100000"/>
              </a:schemeClr>
            </a:gs>
            <a:gs pos="100000">
              <a:schemeClr val="phClr">
                <a:tint val="84000"/>
                <a:shade val="84000"/>
                <a:lumMod val="90000"/>
              </a:schemeClr>
            </a:gs>
          </a:gsLst>
          <a:lin ang="5400000" scaled="0"/>
        </a:gradFill>
        <a:gradFill rotWithShape="1">
          <a:gsLst>
            <a:gs pos="0">
              <a:schemeClr val="phClr">
                <a:tint val="84000"/>
                <a:shade val="90000"/>
                <a:satMod val="120000"/>
                <a:lumMod val="90000"/>
              </a:schemeClr>
            </a:gs>
            <a:gs pos="100000">
              <a:schemeClr val="phClr"/>
            </a:gs>
          </a:gsLst>
          <a:lin ang="5400000" scaled="0"/>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objectDefaults>
  <a:extraClrSchemeLst/>
  <a:extLst>
    <a:ext uri="{05A4C25C-085E-4340-85A3-A5531E510DB2}">
      <thm15:themeFamily xmlns:thm15="http://schemas.microsoft.com/office/thememl/2012/main" name="CHCS" id="{7F0F0645-0972-4BD5-B6FD-8E411D9D26C3}" vid="{D673D34C-9529-4A11-990C-43438639653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10" ma:contentTypeDescription="Create a new document." ma:contentTypeScope="" ma:versionID="06018d4d75f6ff0401c4f8cab460928f">
  <xsd:schema xmlns:xsd="http://www.w3.org/2001/XMLSchema" xmlns:xs="http://www.w3.org/2001/XMLSchema" xmlns:p="http://schemas.microsoft.com/office/2006/metadata/properties" xmlns:ns3="31912ff1-91bb-455a-93f4-4eefbe4b45dc" xmlns:ns4="83c27556-a946-441b-8e49-22dc5d76f230" targetNamespace="http://schemas.microsoft.com/office/2006/metadata/properties" ma:root="true" ma:fieldsID="6b1b2abbd9d7baf35440fffc6e90e0d4" ns3:_="" ns4:_="">
    <xsd:import namespace="31912ff1-91bb-455a-93f4-4eefbe4b45dc"/>
    <xsd:import namespace="83c27556-a946-441b-8e49-22dc5d76f2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F8320-10D8-433A-9D47-F4306D24F686}">
  <ds:schemaRefs>
    <ds:schemaRef ds:uri="http://schemas.microsoft.com/office/2006/documentManagement/types"/>
    <ds:schemaRef ds:uri="http://purl.org/dc/dcmitype/"/>
    <ds:schemaRef ds:uri="83c27556-a946-441b-8e49-22dc5d76f230"/>
    <ds:schemaRef ds:uri="http://schemas.openxmlformats.org/package/2006/metadata/core-properties"/>
    <ds:schemaRef ds:uri="http://purl.org/dc/terms/"/>
    <ds:schemaRef ds:uri="http://purl.org/dc/elements/1.1/"/>
    <ds:schemaRef ds:uri="http://schemas.microsoft.com/office/infopath/2007/PartnerControls"/>
    <ds:schemaRef ds:uri="31912ff1-91bb-455a-93f4-4eefbe4b45dc"/>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94533A7C-BEE5-47EB-98A4-970284CD2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912ff1-91bb-455a-93f4-4eefbe4b45dc"/>
    <ds:schemaRef ds:uri="83c27556-a946-441b-8e49-22dc5d76f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C38A69-58E8-4B1B-A490-33D323EC8319}">
  <ds:schemaRefs>
    <ds:schemaRef ds:uri="http://schemas.microsoft.com/sharepoint/v3/contenttype/forms"/>
  </ds:schemaRefs>
</ds:datastoreItem>
</file>

<file path=customXml/itemProps4.xml><?xml version="1.0" encoding="utf-8"?>
<ds:datastoreItem xmlns:ds="http://schemas.openxmlformats.org/officeDocument/2006/customXml" ds:itemID="{D277C6C7-0DF8-4C25-AAC4-2DCC0A70C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618 Template (portrait)</Template>
  <TotalTime>82</TotalTime>
  <Pages>8</Pages>
  <Words>2222</Words>
  <Characters>12666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Next Steps: Guide for Sustaining Medicaid and Public Health Partnerships for Prevention</vt:lpstr>
    </vt:vector>
  </TitlesOfParts>
  <Company>Center for Health Care Strategies</Company>
  <LinksUpToDate>false</LinksUpToDate>
  <CharactersWithSpaces>14859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Next Steps: Guide for Sustaining Medicaid and Public Health Partnerships for Prevention</dc:title>
  <dc:subject/>
  <dc:creator>Gabe Salazar</dc:creator>
  <cp:keywords/>
  <dc:description/>
  <cp:lastModifiedBy>Gabe Salazar</cp:lastModifiedBy>
  <cp:revision>12</cp:revision>
  <cp:lastPrinted>2020-12-15T15:14:00Z</cp:lastPrinted>
  <dcterms:created xsi:type="dcterms:W3CDTF">2020-12-15T14:45:00Z</dcterms:created>
  <dcterms:modified xsi:type="dcterms:W3CDTF">2020-12-15T16:01:00Z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2020-11-03T20:56:41Z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3218e790-e7f0-4188-8f04-de288c9cd4a0</vt:lpwstr>
  </property>
  <property fmtid="{D5CDD505-2E9C-101B-9397-08002B2CF9AE}" pid="8" name="MSIP_Label_7b94a7b8-f06c-4dfe-bdcc-9b548fd58c31_ContentBits">
    <vt:lpwstr>0</vt:lpwstr>
  </property>
  <property fmtid="{D5CDD505-2E9C-101B-9397-08002B2CF9AE}" pid="9" name="ContentTypeId">
    <vt:lpwstr>0x0101007EA0B6AE90586B498E372650283B599F</vt:lpwstr>
  </property>
</Properties>
</file>